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/>
          <w:b/>
          <w:color w:val="000000"/>
          <w:sz w:val="36"/>
          <w:szCs w:val="36"/>
        </w:rPr>
      </w:pPr>
      <w:r>
        <w:rPr>
          <w:rFonts w:hint="eastAsia" w:ascii="仿宋_GB2312" w:hAnsi="宋体" w:eastAsia="仿宋_GB2312"/>
          <w:b/>
          <w:color w:val="000000"/>
          <w:sz w:val="30"/>
          <w:szCs w:val="30"/>
        </w:rPr>
        <w:t>附件1</w:t>
      </w:r>
    </w:p>
    <w:p>
      <w:pPr>
        <w:jc w:val="center"/>
        <w:rPr>
          <w:rFonts w:ascii="仿宋_GB2312" w:hAnsi="Verdana" w:eastAsia="仿宋_GB2312" w:cs="宋体"/>
          <w:b/>
          <w:color w:val="000000"/>
          <w:kern w:val="0"/>
          <w:sz w:val="36"/>
          <w:szCs w:val="36"/>
        </w:rPr>
      </w:pPr>
      <w:r>
        <w:rPr>
          <w:rFonts w:hint="eastAsia" w:ascii="仿宋_GB2312" w:hAnsi="Verdana" w:eastAsia="仿宋_GB2312" w:cs="宋体"/>
          <w:b/>
          <w:color w:val="000000"/>
          <w:kern w:val="0"/>
          <w:sz w:val="36"/>
          <w:szCs w:val="36"/>
        </w:rPr>
        <w:t>广东省建筑施工特种作业人员培训考核站        2018年</w:t>
      </w:r>
      <w:r>
        <w:rPr>
          <w:rFonts w:hint="eastAsia" w:ascii="仿宋_GB2312" w:hAnsi="Verdana" w:eastAsia="仿宋_GB2312" w:cs="宋体"/>
          <w:b/>
          <w:color w:val="000000"/>
          <w:kern w:val="0"/>
          <w:sz w:val="36"/>
          <w:szCs w:val="36"/>
          <w:lang w:val="en-US" w:eastAsia="zh-CN"/>
        </w:rPr>
        <w:t>度</w:t>
      </w:r>
      <w:r>
        <w:rPr>
          <w:rFonts w:hint="eastAsia" w:ascii="仿宋_GB2312" w:hAnsi="Verdana" w:eastAsia="仿宋_GB2312" w:cs="宋体"/>
          <w:b/>
          <w:color w:val="000000"/>
          <w:kern w:val="0"/>
          <w:sz w:val="36"/>
          <w:szCs w:val="36"/>
        </w:rPr>
        <w:t>考核考评名单及时间安排表</w:t>
      </w:r>
    </w:p>
    <w:tbl>
      <w:tblPr>
        <w:tblStyle w:val="3"/>
        <w:tblW w:w="7935" w:type="dxa"/>
        <w:jc w:val="center"/>
        <w:tblInd w:w="-85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842"/>
        <w:gridCol w:w="52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2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</w:tcPr>
          <w:p>
            <w:pPr>
              <w:widowControl/>
              <w:jc w:val="right"/>
              <w:rPr>
                <w:rFonts w:ascii="仿宋_GB2312" w:hAnsi="Verdana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b/>
                <w:color w:val="000000"/>
                <w:kern w:val="0"/>
                <w:sz w:val="28"/>
                <w:szCs w:val="28"/>
              </w:rPr>
              <w:t>日 期</w:t>
            </w:r>
          </w:p>
          <w:p>
            <w:pPr>
              <w:widowControl/>
              <w:ind w:right="480"/>
              <w:rPr>
                <w:rFonts w:ascii="仿宋_GB2312" w:hAnsi="Verdana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b/>
                <w:color w:val="000000"/>
                <w:kern w:val="0"/>
                <w:sz w:val="28"/>
                <w:szCs w:val="28"/>
              </w:rPr>
              <w:t xml:space="preserve">组 别  </w:t>
            </w:r>
          </w:p>
        </w:tc>
        <w:tc>
          <w:tcPr>
            <w:tcW w:w="5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b/>
                <w:color w:val="000000"/>
                <w:kern w:val="0"/>
                <w:sz w:val="28"/>
                <w:szCs w:val="28"/>
              </w:rPr>
              <w:t>培训考核站名称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Verdana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  <w:t>第</w:t>
            </w:r>
          </w:p>
          <w:p>
            <w:pPr>
              <w:widowControl/>
              <w:spacing w:line="460" w:lineRule="exact"/>
              <w:jc w:val="center"/>
              <w:rPr>
                <w:rFonts w:ascii="仿宋_GB2312" w:hAnsi="Verdana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  <w:t>一</w:t>
            </w:r>
          </w:p>
          <w:p>
            <w:pPr>
              <w:widowControl/>
              <w:spacing w:line="460" w:lineRule="exact"/>
              <w:jc w:val="center"/>
              <w:rPr>
                <w:rFonts w:ascii="仿宋_GB2312" w:hAnsi="Verdana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  <w:t>组</w:t>
            </w:r>
          </w:p>
        </w:tc>
        <w:tc>
          <w:tcPr>
            <w:tcW w:w="1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Verdana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  <w:t>11月26日至11月30日</w:t>
            </w:r>
          </w:p>
        </w:tc>
        <w:tc>
          <w:tcPr>
            <w:tcW w:w="5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Verdana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  <w:t>东莞市建筑业协会培训中心、东莞市建设培训中心、深圳建筑业协会培训中心、惠州市建筑业协会、汕头市建设职业技术学校、潮州市建设技术培训中心、广州五羊建设机械有限公司、广东省建筑机械厂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Verdana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  <w:t>第</w:t>
            </w:r>
          </w:p>
          <w:p>
            <w:pPr>
              <w:widowControl/>
              <w:spacing w:line="460" w:lineRule="exact"/>
              <w:jc w:val="center"/>
              <w:rPr>
                <w:rFonts w:ascii="仿宋_GB2312" w:hAnsi="Verdana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  <w:t>二</w:t>
            </w:r>
          </w:p>
          <w:p>
            <w:pPr>
              <w:widowControl/>
              <w:spacing w:line="460" w:lineRule="exact"/>
              <w:jc w:val="center"/>
              <w:rPr>
                <w:rFonts w:ascii="仿宋_GB2312" w:hAnsi="Verdana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  <w:t>组</w:t>
            </w:r>
          </w:p>
        </w:tc>
        <w:tc>
          <w:tcPr>
            <w:tcW w:w="1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Verdana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  <w:t>12月7日至12月12日</w:t>
            </w:r>
          </w:p>
        </w:tc>
        <w:tc>
          <w:tcPr>
            <w:tcW w:w="5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Verdana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  <w:t>珠海市建筑安全职业技能培训学校、肇庆市建筑安全行业协</w:t>
            </w:r>
            <w:bookmarkStart w:id="0" w:name="_GoBack"/>
            <w:bookmarkEnd w:id="0"/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  <w:t>会、佛山市思成建设培训中心、顺德区建设局建设技术培训中心、江门市建筑业协会、湛江市建设职业技术培训学校、茂名市建设培训学校</w:t>
            </w:r>
          </w:p>
        </w:tc>
      </w:tr>
    </w:tbl>
    <w:p>
      <w:pPr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E1"/>
    <w:rsid w:val="001663E1"/>
    <w:rsid w:val="002B39EF"/>
    <w:rsid w:val="00605907"/>
    <w:rsid w:val="00B72949"/>
    <w:rsid w:val="00EE63F5"/>
    <w:rsid w:val="00F17738"/>
    <w:rsid w:val="4B0E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43</Words>
  <Characters>249</Characters>
  <Lines>2</Lines>
  <Paragraphs>1</Paragraphs>
  <TotalTime>19</TotalTime>
  <ScaleCrop>false</ScaleCrop>
  <LinksUpToDate>false</LinksUpToDate>
  <CharactersWithSpaces>291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2018-07-16T06:32:00Z</dcterms:created>
  <dc:creator>微软用户</dc:creator>
  <cp:lastModifiedBy>LDH</cp:lastModifiedBy>
  <cp:lastPrinted>2018-11-19T03:01:38Z</cp:lastPrinted>
  <dcterms:modified xsi:type="dcterms:W3CDTF">2018-11-19T03:02:05Z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