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DA" w:rsidRPr="000956DA" w:rsidRDefault="000956DA" w:rsidP="000956DA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0956DA" w:rsidRPr="000956DA" w:rsidRDefault="000956DA" w:rsidP="000956DA">
      <w:pPr>
        <w:widowControl/>
        <w:spacing w:line="560" w:lineRule="atLeast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0956DA" w:rsidRPr="000956DA" w:rsidRDefault="000956DA" w:rsidP="000956DA">
      <w:pPr>
        <w:widowControl/>
        <w:spacing w:line="56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推荐观摩工程之一--</w:t>
      </w:r>
      <w:proofErr w:type="gramStart"/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深业泰富</w:t>
      </w:r>
      <w:proofErr w:type="gramEnd"/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广场</w:t>
      </w:r>
    </w:p>
    <w:p w:rsidR="000956DA" w:rsidRPr="000956DA" w:rsidRDefault="000956DA" w:rsidP="000956DA">
      <w:pPr>
        <w:widowControl/>
        <w:spacing w:line="56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工程概况</w:t>
      </w:r>
    </w:p>
    <w:p w:rsidR="000956DA" w:rsidRPr="000956DA" w:rsidRDefault="000956DA" w:rsidP="000956DA">
      <w:pPr>
        <w:widowControl/>
        <w:spacing w:line="56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 </w:t>
      </w:r>
    </w:p>
    <w:p w:rsidR="000956DA" w:rsidRPr="000956DA" w:rsidRDefault="000956DA" w:rsidP="000956DA">
      <w:pPr>
        <w:widowControl/>
        <w:spacing w:line="56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工程名称:深业泰富广场05地块项目</w:t>
      </w:r>
    </w:p>
    <w:p w:rsidR="000956DA" w:rsidRPr="000956DA" w:rsidRDefault="000956DA" w:rsidP="000956DA">
      <w:pPr>
        <w:widowControl/>
        <w:spacing w:line="56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建设单位: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深业泰富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物流集团股份有限公司</w:t>
      </w:r>
    </w:p>
    <w:p w:rsidR="000956DA" w:rsidRPr="000956DA" w:rsidRDefault="000956DA" w:rsidP="000956DA">
      <w:pPr>
        <w:widowControl/>
        <w:spacing w:line="56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监理单位:深圳市英来建设监理有限公司</w:t>
      </w:r>
    </w:p>
    <w:p w:rsidR="000956DA" w:rsidRPr="000956DA" w:rsidRDefault="000956DA" w:rsidP="000956DA">
      <w:pPr>
        <w:widowControl/>
        <w:spacing w:line="56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施工总承包单位:中建三局第二工程公司</w:t>
      </w:r>
    </w:p>
    <w:p w:rsidR="000956DA" w:rsidRPr="000956DA" w:rsidRDefault="000956DA" w:rsidP="000956DA">
      <w:pPr>
        <w:widowControl/>
        <w:spacing w:line="560" w:lineRule="atLeast"/>
        <w:ind w:firstLine="615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深业泰富广场05地块项目位于深圳笋岗街道梨园路与梅园路交汇处。项目总建筑面积为100804平米，塔楼结构形式为部分框支剪力墙结构,2栋塔楼建筑高度分别为119.65米，99.65米。</w:t>
      </w:r>
    </w:p>
    <w:p w:rsidR="000956DA" w:rsidRPr="000956DA" w:rsidRDefault="000956DA" w:rsidP="000956DA">
      <w:pPr>
        <w:widowControl/>
        <w:spacing w:line="560" w:lineRule="atLeast"/>
        <w:ind w:firstLine="615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项目施工亮点</w:t>
      </w:r>
      <w:r w:rsidRPr="000956DA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0956DA" w:rsidRPr="000956DA" w:rsidRDefault="000956DA" w:rsidP="000956DA">
      <w:pPr>
        <w:widowControl/>
        <w:spacing w:line="56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1、安全管理类：“准军事化”安全喊话看板；安全争先之星活动。</w:t>
      </w:r>
    </w:p>
    <w:p w:rsidR="000956DA" w:rsidRPr="000956DA" w:rsidRDefault="000956DA" w:rsidP="000956DA">
      <w:pPr>
        <w:widowControl/>
        <w:spacing w:line="56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2、安全设施设备类：大型设备人脸识别系统；塔吊防碰撞系统；吊钩可视化系统。</w:t>
      </w:r>
    </w:p>
    <w:p w:rsidR="000956DA" w:rsidRPr="000956DA" w:rsidRDefault="000956DA" w:rsidP="000956DA">
      <w:pPr>
        <w:widowControl/>
        <w:spacing w:line="56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3、科技智慧类：电子巡更系统；无人机航拍；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二维码应用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；3D打印机（扣件、水泵基础）、全时眼设备；施工过程BIM应用。</w:t>
      </w:r>
    </w:p>
    <w:p w:rsidR="000956DA" w:rsidRPr="000956DA" w:rsidRDefault="000956DA" w:rsidP="000956DA">
      <w:pPr>
        <w:widowControl/>
        <w:spacing w:line="56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lastRenderedPageBreak/>
        <w:t>4、绿色施工类：光伏发电；全覆盖喷淋系统（可手机操作）；消防、厕所、照明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等永临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结合。</w:t>
      </w:r>
    </w:p>
    <w:p w:rsidR="000956DA" w:rsidRPr="000956DA" w:rsidRDefault="000956DA" w:rsidP="000956DA">
      <w:pPr>
        <w:widowControl/>
        <w:spacing w:line="56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5、新技术应用：HGY21自爬升式混凝土布料机应用；铝合金模板应用技术。</w:t>
      </w:r>
    </w:p>
    <w:p w:rsidR="000956DA" w:rsidRPr="000956DA" w:rsidRDefault="000956DA" w:rsidP="000956DA">
      <w:pPr>
        <w:widowControl/>
        <w:spacing w:line="58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推荐观摩工程之二--东江之星商业中心</w:t>
      </w:r>
    </w:p>
    <w:p w:rsidR="000956DA" w:rsidRPr="000956DA" w:rsidRDefault="000956DA" w:rsidP="000956DA">
      <w:pPr>
        <w:widowControl/>
        <w:spacing w:line="58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工程概况</w:t>
      </w:r>
    </w:p>
    <w:p w:rsidR="000956DA" w:rsidRPr="000956DA" w:rsidRDefault="000956DA" w:rsidP="000956DA">
      <w:pPr>
        <w:widowControl/>
        <w:spacing w:line="58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 </w:t>
      </w:r>
    </w:p>
    <w:p w:rsidR="000956DA" w:rsidRPr="000956DA" w:rsidRDefault="000956DA" w:rsidP="000956DA">
      <w:pPr>
        <w:widowControl/>
        <w:spacing w:line="580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工程名称：东江之星商业中心</w:t>
      </w:r>
    </w:p>
    <w:p w:rsidR="000956DA" w:rsidRPr="000956DA" w:rsidRDefault="000956DA" w:rsidP="000956DA">
      <w:pPr>
        <w:widowControl/>
        <w:spacing w:line="580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建设单位：首铸一号（东莞）房地产有限公司</w:t>
      </w:r>
    </w:p>
    <w:p w:rsidR="000956DA" w:rsidRPr="000956DA" w:rsidRDefault="000956DA" w:rsidP="000956DA">
      <w:pPr>
        <w:widowControl/>
        <w:spacing w:line="58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监理单位：东莞市粤建监理工程有限公司</w:t>
      </w:r>
    </w:p>
    <w:p w:rsidR="000956DA" w:rsidRPr="000956DA" w:rsidRDefault="000956DA" w:rsidP="000956DA">
      <w:pPr>
        <w:widowControl/>
        <w:spacing w:line="58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施工总承包单位：中国建筑第二工程局有限公司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东江之星商业中心位于东莞市万江区鸿福西路，项目用地面积约5.6万㎡，总建筑面积约38.6万㎡，混凝土框架剪力墙结构。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项目施工亮点：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1、安全管理类：“准军事化”安全语音播报；行为安全之星评比活动。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2、安全设备设施类：大型设备人脸识别系统；塔吊防碰撞系统；吊钩可视化系统；移动式监控设备。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3、科技智慧类：电子巡更系统；无人机航拍；</w:t>
      </w:r>
      <w:proofErr w:type="gramStart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二维码应用</w:t>
      </w:r>
      <w:proofErr w:type="gramEnd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；3D打印机（扣件、水泵基础）、全时眼设备；BIM应用；VR体验；红外感应安全警示设备；超宽频无线定位识别技术（安全帽）。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4、绿色施工类：光伏发电；自动节水开关；全覆盖联动喷淋系统及环境监控处理中心；LED照明设备及光控开关；空气能热水泵；中水循环回收系统；消防、厕所、照明、道路</w:t>
      </w:r>
      <w:proofErr w:type="gramStart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等永临</w:t>
      </w:r>
      <w:proofErr w:type="gramEnd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结合；降噪隔音屏；水质监测仪。</w:t>
      </w:r>
    </w:p>
    <w:p w:rsidR="000956DA" w:rsidRPr="000956DA" w:rsidRDefault="000956DA" w:rsidP="000956DA">
      <w:pPr>
        <w:widowControl/>
        <w:spacing w:before="100" w:beforeAutospacing="1" w:after="100" w:afterAutospacing="1" w:line="5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5、新技术应用：拉</w:t>
      </w:r>
      <w:proofErr w:type="gramStart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片式铝模体系</w:t>
      </w:r>
      <w:proofErr w:type="gramEnd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；新型全钢爬架；工业化施工（装配式达30%）。</w:t>
      </w:r>
    </w:p>
    <w:p w:rsidR="000956DA" w:rsidRPr="000956DA" w:rsidRDefault="000956DA" w:rsidP="000956DA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小标宋" w:eastAsia="小标宋" w:hAnsi="微软雅黑" w:cs="宋体" w:hint="eastAsia"/>
          <w:color w:val="000000"/>
          <w:kern w:val="0"/>
          <w:sz w:val="44"/>
          <w:szCs w:val="44"/>
        </w:rPr>
        <w:t>推荐观摩工程之三--江门孔雀城一期项目</w:t>
      </w:r>
    </w:p>
    <w:p w:rsidR="000956DA" w:rsidRPr="000956DA" w:rsidRDefault="000956DA" w:rsidP="000956DA">
      <w:pPr>
        <w:widowControl/>
        <w:spacing w:line="600" w:lineRule="atLeast"/>
        <w:jc w:val="center"/>
        <w:rPr>
          <w:rFonts w:ascii="Calibri" w:eastAsia="宋体" w:hAnsi="Calibri" w:cs="宋体" w:hint="eastAsia"/>
          <w:color w:val="000000"/>
          <w:kern w:val="0"/>
          <w:szCs w:val="21"/>
        </w:rPr>
      </w:pPr>
      <w:r w:rsidRPr="000956D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工程概况</w:t>
      </w:r>
    </w:p>
    <w:p w:rsidR="000956DA" w:rsidRPr="000956DA" w:rsidRDefault="000956DA" w:rsidP="000956DA">
      <w:pPr>
        <w:widowControl/>
        <w:spacing w:line="60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 </w:t>
      </w:r>
    </w:p>
    <w:p w:rsidR="000956DA" w:rsidRPr="000956DA" w:rsidRDefault="000956DA" w:rsidP="000956DA">
      <w:pPr>
        <w:widowControl/>
        <w:spacing w:line="600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工程名称：江门孔雀城一期项目</w:t>
      </w:r>
    </w:p>
    <w:p w:rsidR="000956DA" w:rsidRPr="000956DA" w:rsidRDefault="000956DA" w:rsidP="000956DA">
      <w:pPr>
        <w:widowControl/>
        <w:spacing w:line="600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建设单位：江门孔雀城房地产开发有限公司</w:t>
      </w:r>
    </w:p>
    <w:p w:rsidR="000956DA" w:rsidRPr="000956DA" w:rsidRDefault="000956DA" w:rsidP="000956DA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监理单位：广州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穗峰建设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工程监理有限公司</w:t>
      </w:r>
    </w:p>
    <w:p w:rsidR="000956DA" w:rsidRPr="000956DA" w:rsidRDefault="000956DA" w:rsidP="000956DA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施工总承包单位：中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天建设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集团有限公司</w:t>
      </w:r>
    </w:p>
    <w:p w:rsidR="000956DA" w:rsidRPr="000956DA" w:rsidRDefault="000956DA" w:rsidP="000956DA">
      <w:pPr>
        <w:widowControl/>
        <w:spacing w:before="100" w:beforeAutospacing="1" w:after="100" w:afterAutospacing="1" w:line="600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江门孔雀城一期项目位于江门市江</w:t>
      </w:r>
      <w:proofErr w:type="gramStart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海区南</w:t>
      </w:r>
      <w:proofErr w:type="gramEnd"/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山路，建筑面积111445.7㎡，框架/框架剪力墙，由7栋30～33层建筑组成。</w:t>
      </w:r>
    </w:p>
    <w:p w:rsidR="000956DA" w:rsidRPr="000956DA" w:rsidRDefault="000956DA" w:rsidP="000956DA">
      <w:pPr>
        <w:widowControl/>
        <w:spacing w:before="100" w:beforeAutospacing="1" w:after="100" w:afterAutospacing="1"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0956D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项目施工亮点：</w:t>
      </w:r>
    </w:p>
    <w:p w:rsidR="000956DA" w:rsidRPr="000956DA" w:rsidRDefault="000956DA" w:rsidP="000956DA">
      <w:pPr>
        <w:widowControl/>
        <w:spacing w:line="600" w:lineRule="atLeast"/>
        <w:rPr>
          <w:rFonts w:ascii="Calibri" w:eastAsia="宋体" w:hAnsi="Calibri" w:cs="宋体" w:hint="eastAsia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1、安全管理类：劳务实名制系统；班组晨会；安全文明类标准化10项动作。</w:t>
      </w:r>
    </w:p>
    <w:p w:rsidR="000956DA" w:rsidRPr="000956DA" w:rsidRDefault="000956DA" w:rsidP="000956DA">
      <w:pPr>
        <w:widowControl/>
        <w:spacing w:line="60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2、安全设施设备类：安全体验馆；大型设备人脸识别系统；塔吊防碰撞系统；吊钩可视化系统。</w:t>
      </w:r>
    </w:p>
    <w:p w:rsidR="000956DA" w:rsidRPr="000956DA" w:rsidRDefault="000956DA" w:rsidP="000956DA">
      <w:pPr>
        <w:widowControl/>
        <w:spacing w:line="60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3、科技智慧类：无人机航拍；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二维码应用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；VR体验区；施工过程BIM应用、云建造；环境监测联动智慧平台。</w:t>
      </w:r>
    </w:p>
    <w:p w:rsidR="000956DA" w:rsidRPr="000956DA" w:rsidRDefault="000956DA" w:rsidP="000956DA">
      <w:pPr>
        <w:widowControl/>
        <w:spacing w:line="60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4、绿色施工类：自动喷淋系统；太阳能灯具；楼层垃圾通道；水循环系统；爬升式电梯井操作平台架；碎砖利用、制作预制块；消防、厕所、照明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等永临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结合。</w:t>
      </w:r>
    </w:p>
    <w:p w:rsidR="000956DA" w:rsidRPr="000956DA" w:rsidRDefault="000956DA" w:rsidP="000956DA">
      <w:pPr>
        <w:widowControl/>
        <w:spacing w:line="60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5、新技术应用：</w:t>
      </w:r>
      <w:proofErr w:type="gramStart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自爬式</w:t>
      </w:r>
      <w:proofErr w:type="gramEnd"/>
      <w:r w:rsidRPr="000956D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混凝土布料机应用；铝合金模板应用技术。</w:t>
      </w:r>
    </w:p>
    <w:p w:rsidR="00FD7463" w:rsidRPr="000956DA" w:rsidRDefault="00FD7463">
      <w:bookmarkStart w:id="0" w:name="_GoBack"/>
      <w:bookmarkEnd w:id="0"/>
    </w:p>
    <w:sectPr w:rsidR="00FD7463" w:rsidRPr="0009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DA"/>
    <w:rsid w:val="000956DA"/>
    <w:rsid w:val="00B90595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1DA3-14AB-4DB4-BE7F-E15702C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095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</dc:creator>
  <cp:keywords/>
  <dc:description/>
  <cp:lastModifiedBy>Bei</cp:lastModifiedBy>
  <cp:revision>1</cp:revision>
  <dcterms:created xsi:type="dcterms:W3CDTF">2018-05-27T01:34:00Z</dcterms:created>
  <dcterms:modified xsi:type="dcterms:W3CDTF">2018-05-27T01:35:00Z</dcterms:modified>
</cp:coreProperties>
</file>