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1" w:rsidRDefault="004021A1"/>
    <w:p w:rsidR="004021A1" w:rsidRDefault="004021A1"/>
    <w:tbl>
      <w:tblPr>
        <w:tblW w:w="15660" w:type="dxa"/>
        <w:tblInd w:w="93" w:type="dxa"/>
        <w:tblLook w:val="04A0" w:firstRow="1" w:lastRow="0" w:firstColumn="1" w:lastColumn="0" w:noHBand="0" w:noVBand="1"/>
      </w:tblPr>
      <w:tblGrid>
        <w:gridCol w:w="1149"/>
        <w:gridCol w:w="151"/>
        <w:gridCol w:w="1780"/>
        <w:gridCol w:w="4200"/>
        <w:gridCol w:w="4060"/>
        <w:gridCol w:w="1080"/>
        <w:gridCol w:w="1080"/>
        <w:gridCol w:w="1080"/>
        <w:gridCol w:w="1080"/>
      </w:tblGrid>
      <w:tr w:rsidR="005935D0" w:rsidRPr="005935D0" w:rsidTr="005935D0">
        <w:trPr>
          <w:trHeight w:val="540"/>
        </w:trPr>
        <w:tc>
          <w:tcPr>
            <w:tcW w:w="15660" w:type="dxa"/>
            <w:gridSpan w:val="9"/>
            <w:tcBorders>
              <w:top w:val="nil"/>
              <w:left w:val="nil"/>
              <w:bottom w:val="nil"/>
              <w:right w:val="nil"/>
            </w:tcBorders>
            <w:shd w:val="clear" w:color="auto" w:fill="auto"/>
            <w:noWrap/>
            <w:vAlign w:val="center"/>
            <w:hideMark/>
          </w:tcPr>
          <w:p w:rsidR="004021A1" w:rsidRDefault="004021A1" w:rsidP="005935D0">
            <w:pPr>
              <w:widowControl/>
              <w:jc w:val="center"/>
              <w:rPr>
                <w:rFonts w:ascii="宋体" w:eastAsia="宋体" w:hAnsi="宋体" w:cs="宋体"/>
                <w:b/>
                <w:bCs/>
                <w:color w:val="000000"/>
                <w:kern w:val="0"/>
                <w:sz w:val="44"/>
                <w:szCs w:val="44"/>
              </w:rPr>
            </w:pPr>
            <w:bookmarkStart w:id="0" w:name="RANGE!A1:H50"/>
          </w:p>
          <w:p w:rsidR="005935D0" w:rsidRDefault="005935D0" w:rsidP="005935D0">
            <w:pPr>
              <w:widowControl/>
              <w:jc w:val="center"/>
              <w:rPr>
                <w:rFonts w:ascii="宋体" w:eastAsia="宋体" w:hAnsi="宋体" w:cs="宋体"/>
                <w:b/>
                <w:bCs/>
                <w:color w:val="000000"/>
                <w:kern w:val="0"/>
                <w:sz w:val="44"/>
                <w:szCs w:val="44"/>
              </w:rPr>
            </w:pPr>
            <w:r w:rsidRPr="005935D0">
              <w:rPr>
                <w:rFonts w:ascii="宋体" w:eastAsia="宋体" w:hAnsi="宋体" w:cs="宋体" w:hint="eastAsia"/>
                <w:b/>
                <w:bCs/>
                <w:color w:val="000000"/>
                <w:kern w:val="0"/>
                <w:sz w:val="44"/>
                <w:szCs w:val="44"/>
              </w:rPr>
              <w:t>201</w:t>
            </w:r>
            <w:r w:rsidR="00153B87">
              <w:rPr>
                <w:rFonts w:ascii="宋体" w:eastAsia="宋体" w:hAnsi="宋体" w:cs="宋体" w:hint="eastAsia"/>
                <w:b/>
                <w:bCs/>
                <w:color w:val="000000"/>
                <w:kern w:val="0"/>
                <w:sz w:val="44"/>
                <w:szCs w:val="44"/>
              </w:rPr>
              <w:t>6</w:t>
            </w:r>
            <w:r w:rsidRPr="005935D0">
              <w:rPr>
                <w:rFonts w:ascii="宋体" w:eastAsia="宋体" w:hAnsi="宋体" w:cs="宋体" w:hint="eastAsia"/>
                <w:b/>
                <w:bCs/>
                <w:color w:val="000000"/>
                <w:kern w:val="0"/>
                <w:sz w:val="44"/>
                <w:szCs w:val="44"/>
              </w:rPr>
              <w:t>年</w:t>
            </w:r>
            <w:r w:rsidR="00153B87">
              <w:rPr>
                <w:rFonts w:ascii="宋体" w:eastAsia="宋体" w:hAnsi="宋体" w:cs="宋体" w:hint="eastAsia"/>
                <w:b/>
                <w:bCs/>
                <w:color w:val="000000"/>
                <w:kern w:val="0"/>
                <w:sz w:val="44"/>
                <w:szCs w:val="44"/>
              </w:rPr>
              <w:t>上半年</w:t>
            </w:r>
            <w:r w:rsidRPr="005935D0">
              <w:rPr>
                <w:rFonts w:ascii="宋体" w:eastAsia="宋体" w:hAnsi="宋体" w:cs="宋体" w:hint="eastAsia"/>
                <w:b/>
                <w:bCs/>
                <w:color w:val="000000"/>
                <w:kern w:val="0"/>
                <w:sz w:val="44"/>
                <w:szCs w:val="44"/>
              </w:rPr>
              <w:t>度广东省建筑施工特种作业人员培训</w:t>
            </w:r>
            <w:proofErr w:type="gramStart"/>
            <w:r w:rsidRPr="005935D0">
              <w:rPr>
                <w:rFonts w:ascii="宋体" w:eastAsia="宋体" w:hAnsi="宋体" w:cs="宋体" w:hint="eastAsia"/>
                <w:b/>
                <w:bCs/>
                <w:color w:val="000000"/>
                <w:kern w:val="0"/>
                <w:sz w:val="44"/>
                <w:szCs w:val="44"/>
              </w:rPr>
              <w:t>考核站考核</w:t>
            </w:r>
            <w:proofErr w:type="gramEnd"/>
            <w:r w:rsidRPr="005935D0">
              <w:rPr>
                <w:rFonts w:ascii="宋体" w:eastAsia="宋体" w:hAnsi="宋体" w:cs="宋体" w:hint="eastAsia"/>
                <w:b/>
                <w:bCs/>
                <w:color w:val="000000"/>
                <w:kern w:val="0"/>
                <w:sz w:val="44"/>
                <w:szCs w:val="44"/>
              </w:rPr>
              <w:t>评分表</w:t>
            </w:r>
            <w:bookmarkEnd w:id="0"/>
          </w:p>
          <w:p w:rsidR="004021A1" w:rsidRPr="005935D0" w:rsidRDefault="004021A1" w:rsidP="005935D0">
            <w:pPr>
              <w:widowControl/>
              <w:jc w:val="center"/>
              <w:rPr>
                <w:rFonts w:ascii="宋体" w:eastAsia="宋体" w:hAnsi="宋体" w:cs="宋体"/>
                <w:b/>
                <w:bCs/>
                <w:color w:val="000000"/>
                <w:kern w:val="0"/>
                <w:sz w:val="44"/>
                <w:szCs w:val="44"/>
              </w:rPr>
            </w:pPr>
          </w:p>
        </w:tc>
      </w:tr>
      <w:tr w:rsidR="005935D0" w:rsidRPr="005935D0" w:rsidTr="005935D0">
        <w:trPr>
          <w:trHeight w:val="120"/>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jc w:val="center"/>
              <w:rPr>
                <w:rFonts w:ascii="宋体" w:eastAsia="宋体" w:hAnsi="宋体" w:cs="宋体"/>
                <w:b/>
                <w:bCs/>
                <w:color w:val="000000"/>
                <w:kern w:val="0"/>
                <w:sz w:val="32"/>
                <w:szCs w:val="32"/>
              </w:rPr>
            </w:pP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945"/>
        </w:trPr>
        <w:tc>
          <w:tcPr>
            <w:tcW w:w="15660" w:type="dxa"/>
            <w:gridSpan w:val="9"/>
            <w:tcBorders>
              <w:top w:val="nil"/>
              <w:left w:val="nil"/>
              <w:bottom w:val="single" w:sz="8" w:space="0" w:color="auto"/>
              <w:right w:val="nil"/>
            </w:tcBorders>
            <w:shd w:val="clear" w:color="auto" w:fill="auto"/>
            <w:noWrap/>
            <w:vAlign w:val="center"/>
            <w:hideMark/>
          </w:tcPr>
          <w:p w:rsidR="004021A1" w:rsidRPr="005935D0" w:rsidRDefault="005935D0" w:rsidP="004021A1">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培训</w:t>
            </w:r>
            <w:proofErr w:type="gramStart"/>
            <w:r w:rsidRPr="005935D0">
              <w:rPr>
                <w:rFonts w:ascii="宋体" w:eastAsia="宋体" w:hAnsi="宋体" w:cs="宋体" w:hint="eastAsia"/>
                <w:color w:val="000000"/>
                <w:kern w:val="0"/>
                <w:sz w:val="28"/>
                <w:szCs w:val="28"/>
              </w:rPr>
              <w:t>考核站名称</w:t>
            </w:r>
            <w:proofErr w:type="gramEnd"/>
            <w:r w:rsidRPr="005935D0">
              <w:rPr>
                <w:rFonts w:ascii="宋体" w:eastAsia="宋体" w:hAnsi="宋体" w:cs="宋体" w:hint="eastAsia"/>
                <w:color w:val="000000"/>
                <w:kern w:val="0"/>
                <w:sz w:val="28"/>
                <w:szCs w:val="28"/>
              </w:rPr>
              <w:t>：                                                                     时间：       年   月   日</w:t>
            </w:r>
          </w:p>
        </w:tc>
      </w:tr>
      <w:tr w:rsidR="005935D0" w:rsidRPr="005935D0" w:rsidTr="005935D0">
        <w:trPr>
          <w:trHeight w:val="585"/>
        </w:trPr>
        <w:tc>
          <w:tcPr>
            <w:tcW w:w="30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考核内容</w:t>
            </w:r>
          </w:p>
        </w:tc>
        <w:tc>
          <w:tcPr>
            <w:tcW w:w="420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评分标准</w:t>
            </w: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扣分标准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应得分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扣减分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实得分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扣分   原因</w:t>
            </w:r>
          </w:p>
        </w:tc>
      </w:tr>
      <w:tr w:rsidR="005935D0" w:rsidRPr="005935D0" w:rsidTr="005935D0">
        <w:trPr>
          <w:trHeight w:val="870"/>
        </w:trPr>
        <w:tc>
          <w:tcPr>
            <w:tcW w:w="1149"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硬件建设</w:t>
            </w:r>
          </w:p>
        </w:tc>
        <w:tc>
          <w:tcPr>
            <w:tcW w:w="193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办公场所</w:t>
            </w:r>
          </w:p>
        </w:tc>
        <w:tc>
          <w:tcPr>
            <w:tcW w:w="420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具备专门的办公场所及对外服务接待窗口，办公面积不少于30㎡；设置公示、公告牌、投诉信箱</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未设置专门的办公场所及对外服务接待窗口或办公面积不足的扣2分；未设置公示、公告牌、投诉信箱每项扣1分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60"/>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000000"/>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配备基本的办公设施，满足办公需求。</w:t>
            </w: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办公配套设施不完善，无法满足办公需求的扣2分。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81"/>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教学场所、设施</w:t>
            </w:r>
          </w:p>
        </w:tc>
        <w:tc>
          <w:tcPr>
            <w:tcW w:w="420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理论教室面积不少于100㎡，应能满足60人以上规模的培训要求；</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固定的教室面积未能满足容纳学员人数60人以上的扣2分；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55"/>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安全技术理论考试场所能满足60人以上（单人单桌）规模的考试要求；                               教学场所干净整洁有序，采光、通风、消防安全通道良好，教学设施符合要求，具备能够满足培训教学所需的全过程视频监控设备、多媒体教学设备及图书音像资料等。</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安全技术理论考试场所未能满足60人以上（单人单桌）规模考试要求的扣2分；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930"/>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未配置视频监控设备、多媒体教学设备及图书音像资料的扣3分。并暂停该培训</w:t>
            </w:r>
            <w:proofErr w:type="gramStart"/>
            <w:r w:rsidRPr="005935D0">
              <w:rPr>
                <w:rFonts w:ascii="宋体" w:eastAsia="宋体" w:hAnsi="宋体" w:cs="宋体" w:hint="eastAsia"/>
                <w:color w:val="000000"/>
                <w:kern w:val="0"/>
                <w:sz w:val="18"/>
                <w:szCs w:val="18"/>
              </w:rPr>
              <w:t>考核站</w:t>
            </w:r>
            <w:proofErr w:type="gramEnd"/>
            <w:r w:rsidRPr="005935D0">
              <w:rPr>
                <w:rFonts w:ascii="宋体" w:eastAsia="宋体" w:hAnsi="宋体" w:cs="宋体" w:hint="eastAsia"/>
                <w:color w:val="000000"/>
                <w:kern w:val="0"/>
                <w:sz w:val="18"/>
                <w:szCs w:val="18"/>
              </w:rPr>
              <w:t>的培训考核。</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15"/>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安全操作技能考核场</w:t>
            </w:r>
            <w:r w:rsidRPr="005935D0">
              <w:rPr>
                <w:rFonts w:ascii="宋体" w:eastAsia="宋体" w:hAnsi="宋体" w:cs="宋体" w:hint="eastAsia"/>
                <w:color w:val="000000"/>
                <w:kern w:val="0"/>
                <w:sz w:val="28"/>
                <w:szCs w:val="28"/>
              </w:rPr>
              <w:lastRenderedPageBreak/>
              <w:t>地设施情况</w:t>
            </w: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lastRenderedPageBreak/>
              <w:t>塔式起重机起重司机</w:t>
            </w:r>
          </w:p>
        </w:tc>
        <w:tc>
          <w:tcPr>
            <w:tcW w:w="420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考核考评评分标准按照“广东省建筑施工特种作业人员实操考核场地设置标准”执行。</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塔式起重机安装拆卸工</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施工升降机起重司机</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施工升降机安装拆卸工</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物料提升机起重司机</w:t>
            </w: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物料提升机安装拆卸工</w:t>
            </w:r>
          </w:p>
        </w:tc>
        <w:tc>
          <w:tcPr>
            <w:tcW w:w="420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建筑起重信号</w:t>
            </w:r>
            <w:proofErr w:type="gramStart"/>
            <w:r w:rsidRPr="005935D0">
              <w:rPr>
                <w:rFonts w:ascii="宋体" w:eastAsia="宋体" w:hAnsi="宋体" w:cs="宋体" w:hint="eastAsia"/>
                <w:color w:val="000000"/>
                <w:kern w:val="0"/>
                <w:sz w:val="22"/>
              </w:rPr>
              <w:t>司索工</w:t>
            </w:r>
            <w:proofErr w:type="gramEnd"/>
          </w:p>
        </w:tc>
        <w:tc>
          <w:tcPr>
            <w:tcW w:w="4200" w:type="dxa"/>
            <w:vMerge/>
            <w:tcBorders>
              <w:top w:val="single" w:sz="8" w:space="0" w:color="auto"/>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建筑电工</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考核考评评分标准按照“广东省建筑施工特种作业人员实操考核场地设置标准”执行。</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普通脚手架建筑架子工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门式起重机司机</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门式起重机安装拆卸工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建筑桩机工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建筑焊工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632"/>
        </w:trPr>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教学考评质量</w:t>
            </w: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教学质量</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制定有效的教学计划，严格按照考核大纲施教；严格按规定的课时授课；                                          授课老师应符合授课要求，持证上岗；授课时应采用多媒体教学设备或实物模拟等形式开展教学。</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教学定位不明确，逻辑性不够，每项扣1分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82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 xml:space="preserve">未有使用多媒体或实物模拟教学，未按课时教学每项扣2分。 </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840"/>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未有结合案例教学，案例过于陈旧，警示性不足。每项扣2分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9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考评质量</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考核组织工作要严谨、规范并认真履职；培训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工作人员应认真核对学员的身份及相关信息资料；理论考场应安排不少于2名工作人员协助监考；实操考评员不得玩忽</w:t>
            </w:r>
            <w:r w:rsidRPr="005935D0">
              <w:rPr>
                <w:rFonts w:ascii="宋体" w:eastAsia="宋体" w:hAnsi="宋体" w:cs="宋体" w:hint="eastAsia"/>
                <w:color w:val="000000"/>
                <w:kern w:val="0"/>
                <w:szCs w:val="21"/>
              </w:rPr>
              <w:lastRenderedPageBreak/>
              <w:t>职守、必须按规定进行评分；（各个工种的实操考评员人数不得少于规定人数）</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lastRenderedPageBreak/>
              <w:t>对相应工种的法律、法规、技术规范、标准以及考核工作的有关规定不够熟悉，每项扣1分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57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未能完成完整有效实操考核示范，扣3分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810"/>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未按要求执行实操考核程序、考场规则和考核大纲，每项扣2分</w:t>
            </w: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1110"/>
        </w:trPr>
        <w:tc>
          <w:tcPr>
            <w:tcW w:w="114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lastRenderedPageBreak/>
              <w:t>管理服务</w:t>
            </w:r>
          </w:p>
        </w:tc>
        <w:tc>
          <w:tcPr>
            <w:tcW w:w="19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管理制度</w:t>
            </w:r>
          </w:p>
        </w:tc>
        <w:tc>
          <w:tcPr>
            <w:tcW w:w="4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建立健全培训考核管理制度（参照关于开展建筑施工特种作业人员培训</w:t>
            </w:r>
            <w:proofErr w:type="gramStart"/>
            <w:r w:rsidRPr="005935D0">
              <w:rPr>
                <w:rFonts w:ascii="宋体" w:eastAsia="宋体" w:hAnsi="宋体" w:cs="宋体" w:hint="eastAsia"/>
                <w:color w:val="000000"/>
                <w:kern w:val="0"/>
                <w:szCs w:val="21"/>
              </w:rPr>
              <w:t>考核站考核</w:t>
            </w:r>
            <w:proofErr w:type="gramEnd"/>
            <w:r w:rsidRPr="005935D0">
              <w:rPr>
                <w:rFonts w:ascii="宋体" w:eastAsia="宋体" w:hAnsi="宋体" w:cs="宋体" w:hint="eastAsia"/>
                <w:color w:val="000000"/>
                <w:kern w:val="0"/>
                <w:szCs w:val="21"/>
              </w:rPr>
              <w:t>考评的通知第四点要求）；严格规范培训考核程序。</w:t>
            </w: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153B87" w:rsidP="00153B87">
            <w:pPr>
              <w:widowControl/>
              <w:jc w:val="left"/>
              <w:rPr>
                <w:rFonts w:ascii="宋体" w:eastAsia="宋体" w:hAnsi="宋体" w:cs="宋体"/>
                <w:color w:val="000000"/>
                <w:kern w:val="0"/>
                <w:sz w:val="18"/>
                <w:szCs w:val="18"/>
              </w:rPr>
            </w:pPr>
            <w:r>
              <w:rPr>
                <w:rFonts w:ascii="宋体" w:eastAsia="宋体" w:hAnsi="宋体" w:cs="宋体"/>
                <w:color w:val="000000"/>
                <w:kern w:val="0"/>
                <w:sz w:val="18"/>
                <w:szCs w:val="18"/>
              </w:rPr>
              <w:t>未按照协会下发通知文件落实工作</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每项扣</w:t>
            </w:r>
            <w:r>
              <w:rPr>
                <w:rFonts w:ascii="宋体" w:eastAsia="宋体" w:hAnsi="宋体" w:cs="宋体" w:hint="eastAsia"/>
                <w:color w:val="000000"/>
                <w:kern w:val="0"/>
                <w:sz w:val="18"/>
                <w:szCs w:val="18"/>
              </w:rPr>
              <w:t>2分</w:t>
            </w:r>
            <w:r w:rsidRPr="005935D0">
              <w:rPr>
                <w:rFonts w:ascii="宋体" w:eastAsia="宋体" w:hAnsi="宋体" w:cs="宋体"/>
                <w:color w:val="000000"/>
                <w:kern w:val="0"/>
                <w:sz w:val="18"/>
                <w:szCs w:val="18"/>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39"/>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nil"/>
              <w:right w:val="single" w:sz="8" w:space="0" w:color="auto"/>
            </w:tcBorders>
            <w:shd w:val="clear" w:color="auto" w:fill="auto"/>
            <w:vAlign w:val="center"/>
            <w:hideMark/>
          </w:tcPr>
          <w:p w:rsidR="005935D0" w:rsidRPr="005935D0" w:rsidRDefault="005935D0" w:rsidP="00153B87">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未根据2015年</w:t>
            </w:r>
            <w:r w:rsidR="00153B87">
              <w:rPr>
                <w:rFonts w:ascii="宋体" w:eastAsia="宋体" w:hAnsi="宋体" w:cs="宋体" w:hint="eastAsia"/>
                <w:color w:val="000000"/>
                <w:kern w:val="0"/>
                <w:sz w:val="18"/>
                <w:szCs w:val="18"/>
              </w:rPr>
              <w:t>度</w:t>
            </w:r>
            <w:r w:rsidRPr="005935D0">
              <w:rPr>
                <w:rFonts w:ascii="宋体" w:eastAsia="宋体" w:hAnsi="宋体" w:cs="宋体" w:hint="eastAsia"/>
                <w:color w:val="000000"/>
                <w:kern w:val="0"/>
                <w:sz w:val="18"/>
                <w:szCs w:val="18"/>
              </w:rPr>
              <w:t>检查的检查意见进行整改，每项扣</w:t>
            </w:r>
            <w:r w:rsidR="00153B87">
              <w:rPr>
                <w:rFonts w:ascii="宋体" w:eastAsia="宋体" w:hAnsi="宋体" w:cs="宋体" w:hint="eastAsia"/>
                <w:color w:val="000000"/>
                <w:kern w:val="0"/>
                <w:sz w:val="18"/>
                <w:szCs w:val="18"/>
              </w:rPr>
              <w:t>3</w:t>
            </w:r>
            <w:r w:rsidRPr="005935D0">
              <w:rPr>
                <w:rFonts w:ascii="宋体" w:eastAsia="宋体" w:hAnsi="宋体" w:cs="宋体" w:hint="eastAsia"/>
                <w:color w:val="000000"/>
                <w:kern w:val="0"/>
                <w:sz w:val="18"/>
                <w:szCs w:val="18"/>
              </w:rPr>
              <w:t>分</w:t>
            </w:r>
            <w:r w:rsidR="00153B87">
              <w:rPr>
                <w:rFonts w:ascii="宋体" w:eastAsia="宋体" w:hAnsi="宋体" w:cs="宋体" w:hint="eastAsia"/>
                <w:color w:val="000000"/>
                <w:kern w:val="0"/>
                <w:sz w:val="18"/>
                <w:szCs w:val="18"/>
              </w:rPr>
              <w:t>（不设上限）</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0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教学、考核管理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应建立严格的考生考勤制度</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 xml:space="preserve">未严格履行上课考勤记录的扣2分；  </w:t>
            </w:r>
            <w:bookmarkStart w:id="1" w:name="_GoBack"/>
            <w:bookmarkEnd w:id="1"/>
            <w:r w:rsidRPr="005935D0">
              <w:rPr>
                <w:rFonts w:ascii="宋体" w:eastAsia="宋体" w:hAnsi="宋体" w:cs="宋体" w:hint="eastAsia"/>
                <w:color w:val="000000"/>
                <w:kern w:val="0"/>
                <w:sz w:val="18"/>
                <w:szCs w:val="18"/>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nil"/>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9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未按要求实行学员考勤反馈记录的扣3分</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nil"/>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1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设备管理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要按要求管理设备档案，做到</w:t>
            </w:r>
            <w:proofErr w:type="gramStart"/>
            <w:r w:rsidRPr="005935D0">
              <w:rPr>
                <w:rFonts w:ascii="宋体" w:eastAsia="宋体" w:hAnsi="宋体" w:cs="宋体" w:hint="eastAsia"/>
                <w:color w:val="000000"/>
                <w:kern w:val="0"/>
                <w:szCs w:val="21"/>
              </w:rPr>
              <w:t>一</w:t>
            </w:r>
            <w:proofErr w:type="gramEnd"/>
            <w:r w:rsidRPr="005935D0">
              <w:rPr>
                <w:rFonts w:ascii="宋体" w:eastAsia="宋体" w:hAnsi="宋体" w:cs="宋体" w:hint="eastAsia"/>
                <w:color w:val="000000"/>
                <w:kern w:val="0"/>
                <w:szCs w:val="21"/>
              </w:rPr>
              <w:t>机一档，定期要进行设备维保，班前班后要有设备检查记录。</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未按要求建立设备档案，未能提供设备合格证，每项扣2分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72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未能提供设备</w:t>
            </w:r>
            <w:proofErr w:type="gramStart"/>
            <w:r w:rsidRPr="005935D0">
              <w:rPr>
                <w:rFonts w:ascii="宋体" w:eastAsia="宋体" w:hAnsi="宋体" w:cs="宋体" w:hint="eastAsia"/>
                <w:color w:val="000000"/>
                <w:kern w:val="0"/>
                <w:sz w:val="18"/>
                <w:szCs w:val="18"/>
              </w:rPr>
              <w:t>维保记录</w:t>
            </w:r>
            <w:proofErr w:type="gramEnd"/>
            <w:r w:rsidRPr="005935D0">
              <w:rPr>
                <w:rFonts w:ascii="宋体" w:eastAsia="宋体" w:hAnsi="宋体" w:cs="宋体" w:hint="eastAsia"/>
                <w:color w:val="000000"/>
                <w:kern w:val="0"/>
                <w:sz w:val="18"/>
                <w:szCs w:val="18"/>
              </w:rPr>
              <w:t>和班前班后检查记录，每项扣1分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2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未能提供起重设备月报表或设备检测情况，每月扣2分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3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资料管理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培训考核相关业务资料应认真负责及时整理归档；对每个考生应建立一人一档，一期一盒，内容完整真实。</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未按规定将资料分类标识归档的扣3分；</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73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资料管理混乱，不符合规范要求的扣2分。</w:t>
            </w: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722"/>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收费管理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应建立培训考核费用专账，及相应的管理制度，确保培训费用专款专用。</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未有设立专账管理制度的，扣1分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716"/>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存在乱收费、搭车收费的现象，扣2分</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709"/>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未按要求设立培训费用专账，扣2分</w:t>
            </w: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85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投诉处理</w:t>
            </w:r>
          </w:p>
        </w:tc>
        <w:tc>
          <w:tcPr>
            <w:tcW w:w="4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应建立投诉管理制度，对于学员的投诉要认真对待，确实有不足之处，要落实整改。培训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也要建立投诉档案，将投诉处理全过程记录在案</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未设立投诉管理制度，扣3分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5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未设投诉记录表及回复档案资料，扣2分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45"/>
        </w:trPr>
        <w:tc>
          <w:tcPr>
            <w:tcW w:w="11340" w:type="dxa"/>
            <w:gridSpan w:val="5"/>
            <w:tcBorders>
              <w:top w:val="nil"/>
              <w:left w:val="single" w:sz="8" w:space="0" w:color="auto"/>
              <w:bottom w:val="single" w:sz="8" w:space="0" w:color="auto"/>
              <w:right w:val="single" w:sz="8" w:space="0" w:color="000000"/>
            </w:tcBorders>
            <w:shd w:val="clear" w:color="auto" w:fill="auto"/>
            <w:vAlign w:val="center"/>
            <w:hideMark/>
          </w:tcPr>
          <w:p w:rsidR="005935D0" w:rsidRPr="005935D0" w:rsidRDefault="005935D0" w:rsidP="005935D0">
            <w:pPr>
              <w:widowControl/>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合计：</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nil"/>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285"/>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说 明： </w:t>
            </w: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12"/>
        </w:trPr>
        <w:tc>
          <w:tcPr>
            <w:tcW w:w="15660" w:type="dxa"/>
            <w:gridSpan w:val="9"/>
            <w:vMerge w:val="restart"/>
            <w:tcBorders>
              <w:top w:val="nil"/>
              <w:left w:val="nil"/>
              <w:bottom w:val="nil"/>
              <w:right w:val="nil"/>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1、</w:t>
            </w:r>
            <w:r w:rsidRPr="005935D0">
              <w:rPr>
                <w:rFonts w:ascii="Times New Roman" w:eastAsia="宋体" w:hAnsi="Times New Roman" w:cs="Times New Roman"/>
                <w:color w:val="000000"/>
                <w:kern w:val="0"/>
                <w:sz w:val="14"/>
                <w:szCs w:val="14"/>
              </w:rPr>
              <w:t xml:space="preserve">    </w:t>
            </w:r>
            <w:r w:rsidRPr="005935D0">
              <w:rPr>
                <w:rFonts w:ascii="宋体" w:eastAsia="宋体" w:hAnsi="宋体" w:cs="宋体" w:hint="eastAsia"/>
                <w:color w:val="000000"/>
                <w:kern w:val="0"/>
                <w:sz w:val="24"/>
                <w:szCs w:val="24"/>
              </w:rPr>
              <w:t>各培训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应满足“安全操作技能实操考核场地”的考核科目，基地的各类设备设施应符合国家及省住房和城乡建设厅有关规定，如个别培训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的“实操考核场地”存在缺项或</w:t>
            </w:r>
            <w:proofErr w:type="gramStart"/>
            <w:r w:rsidRPr="005935D0">
              <w:rPr>
                <w:rFonts w:ascii="宋体" w:eastAsia="宋体" w:hAnsi="宋体" w:cs="宋体" w:hint="eastAsia"/>
                <w:color w:val="000000"/>
                <w:kern w:val="0"/>
                <w:sz w:val="24"/>
                <w:szCs w:val="24"/>
              </w:rPr>
              <w:t>无考核</w:t>
            </w:r>
            <w:proofErr w:type="gramEnd"/>
            <w:r w:rsidRPr="005935D0">
              <w:rPr>
                <w:rFonts w:ascii="宋体" w:eastAsia="宋体" w:hAnsi="宋体" w:cs="宋体" w:hint="eastAsia"/>
                <w:color w:val="000000"/>
                <w:kern w:val="0"/>
                <w:sz w:val="24"/>
                <w:szCs w:val="24"/>
              </w:rPr>
              <w:t>基地情况，考评组以实查科目的实得分值为考评依据；</w:t>
            </w:r>
          </w:p>
        </w:tc>
      </w:tr>
      <w:tr w:rsidR="005935D0" w:rsidRPr="005935D0" w:rsidTr="005935D0">
        <w:trPr>
          <w:trHeight w:val="420"/>
        </w:trPr>
        <w:tc>
          <w:tcPr>
            <w:tcW w:w="15660" w:type="dxa"/>
            <w:gridSpan w:val="9"/>
            <w:vMerge/>
            <w:tcBorders>
              <w:top w:val="nil"/>
              <w:left w:val="nil"/>
              <w:bottom w:val="nil"/>
              <w:right w:val="nil"/>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345"/>
        </w:trPr>
        <w:tc>
          <w:tcPr>
            <w:tcW w:w="12420" w:type="dxa"/>
            <w:gridSpan w:val="6"/>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2、考核考评综合评分结果，90分以上（含90分）为优良；80分至90以下分为合格；80分以下为不合格；</w:t>
            </w: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60"/>
        </w:trPr>
        <w:tc>
          <w:tcPr>
            <w:tcW w:w="11340" w:type="dxa"/>
            <w:gridSpan w:val="5"/>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3、考核考评是检验培训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的管理与建设的综合评价，同时，作为年终评优评先的主要依据。</w:t>
            </w: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285"/>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75"/>
        </w:trPr>
        <w:tc>
          <w:tcPr>
            <w:tcW w:w="15660" w:type="dxa"/>
            <w:gridSpan w:val="9"/>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 xml:space="preserve">考核组人员签名：   </w:t>
            </w:r>
          </w:p>
        </w:tc>
      </w:tr>
    </w:tbl>
    <w:p w:rsidR="005927B5" w:rsidRDefault="005927B5">
      <w:pPr>
        <w:sectPr w:rsidR="005927B5" w:rsidSect="005927B5">
          <w:pgSz w:w="16838" w:h="11906" w:orient="landscape"/>
          <w:pgMar w:top="720" w:right="720" w:bottom="720" w:left="720" w:header="851" w:footer="992" w:gutter="0"/>
          <w:cols w:space="425"/>
          <w:docGrid w:type="lines" w:linePitch="312"/>
        </w:sectPr>
      </w:pPr>
    </w:p>
    <w:p w:rsidR="005927B5" w:rsidRPr="005927B5" w:rsidRDefault="005927B5" w:rsidP="005927B5">
      <w:pPr>
        <w:jc w:val="center"/>
        <w:rPr>
          <w:rFonts w:ascii="宋体" w:eastAsia="宋体" w:hAnsi="宋体" w:cs="Times New Roman"/>
          <w:b/>
          <w:sz w:val="44"/>
          <w:szCs w:val="32"/>
        </w:rPr>
      </w:pPr>
      <w:r w:rsidRPr="005927B5">
        <w:rPr>
          <w:rFonts w:ascii="宋体" w:eastAsia="宋体" w:hAnsi="宋体" w:cs="Times New Roman" w:hint="eastAsia"/>
          <w:b/>
          <w:sz w:val="44"/>
          <w:szCs w:val="32"/>
        </w:rPr>
        <w:lastRenderedPageBreak/>
        <w:t>广东省建筑施工特种作业人员培训考核</w:t>
      </w:r>
    </w:p>
    <w:p w:rsidR="005927B5" w:rsidRPr="005927B5" w:rsidRDefault="005927B5" w:rsidP="005927B5">
      <w:pPr>
        <w:jc w:val="center"/>
        <w:rPr>
          <w:rFonts w:ascii="宋体" w:eastAsia="宋体" w:hAnsi="宋体" w:cs="Times New Roman"/>
          <w:b/>
          <w:sz w:val="44"/>
          <w:szCs w:val="32"/>
        </w:rPr>
      </w:pPr>
      <w:r w:rsidRPr="005927B5">
        <w:rPr>
          <w:rFonts w:ascii="宋体" w:eastAsia="宋体" w:hAnsi="宋体" w:cs="Times New Roman" w:hint="eastAsia"/>
          <w:b/>
          <w:sz w:val="44"/>
          <w:szCs w:val="32"/>
        </w:rPr>
        <w:t>检查整改通知书</w:t>
      </w:r>
    </w:p>
    <w:p w:rsidR="005927B5" w:rsidRPr="005927B5" w:rsidRDefault="005927B5" w:rsidP="005927B5">
      <w:pPr>
        <w:jc w:val="center"/>
        <w:rPr>
          <w:rFonts w:ascii="宋体" w:eastAsia="宋体" w:hAnsi="宋体" w:cs="Times New Roman"/>
          <w:b/>
          <w:sz w:val="28"/>
          <w:szCs w:val="32"/>
        </w:rPr>
      </w:pPr>
    </w:p>
    <w:p w:rsidR="005927B5" w:rsidRPr="005927B5" w:rsidRDefault="005927B5" w:rsidP="005927B5">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考核站名称</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p>
    <w:p w:rsidR="005927B5" w:rsidRPr="005927B5" w:rsidRDefault="005927B5" w:rsidP="005927B5">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考核站地点</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负责人：</w:t>
      </w:r>
      <w:r w:rsidRPr="005927B5">
        <w:rPr>
          <w:rFonts w:ascii="宋体" w:eastAsia="宋体" w:hAnsi="宋体" w:cs="Times New Roman" w:hint="eastAsia"/>
          <w:sz w:val="28"/>
          <w:szCs w:val="28"/>
          <w:u w:val="single"/>
        </w:rPr>
        <w:t xml:space="preserve">              </w:t>
      </w:r>
    </w:p>
    <w:p w:rsidR="005927B5" w:rsidRPr="005927B5" w:rsidRDefault="005927B5" w:rsidP="005927B5">
      <w:pPr>
        <w:spacing w:before="100" w:beforeAutospacing="1" w:after="100" w:afterAutospacing="1" w:line="460" w:lineRule="exact"/>
        <w:rPr>
          <w:rFonts w:ascii="宋体" w:eastAsia="宋体" w:hAnsi="宋体" w:cs="Times New Roman"/>
          <w:sz w:val="32"/>
          <w:szCs w:val="32"/>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考核站批复</w:t>
      </w:r>
      <w:proofErr w:type="gramEnd"/>
      <w:r w:rsidRPr="005927B5">
        <w:rPr>
          <w:rFonts w:ascii="宋体" w:eastAsia="宋体" w:hAnsi="宋体" w:cs="Times New Roman" w:hint="eastAsia"/>
          <w:sz w:val="32"/>
          <w:szCs w:val="32"/>
        </w:rPr>
        <w:t>文件编号：</w:t>
      </w:r>
      <w:r w:rsidRPr="005927B5">
        <w:rPr>
          <w:rFonts w:ascii="宋体" w:eastAsia="宋体" w:hAnsi="宋体" w:cs="Times New Roman" w:hint="eastAsia"/>
          <w:sz w:val="32"/>
          <w:szCs w:val="32"/>
          <w:u w:val="single"/>
        </w:rPr>
        <w:t xml:space="preserve">                       </w:t>
      </w:r>
    </w:p>
    <w:p w:rsidR="005927B5" w:rsidRPr="005927B5" w:rsidRDefault="005927B5" w:rsidP="005927B5">
      <w:pPr>
        <w:spacing w:before="100" w:beforeAutospacing="1" w:after="100" w:afterAutospacing="1" w:line="460" w:lineRule="exact"/>
        <w:ind w:firstLineChars="200" w:firstLine="643"/>
        <w:rPr>
          <w:rFonts w:ascii="宋体" w:eastAsia="宋体" w:hAnsi="宋体" w:cs="Times New Roman"/>
          <w:b/>
          <w:sz w:val="32"/>
          <w:szCs w:val="32"/>
        </w:rPr>
      </w:pPr>
      <w:r w:rsidRPr="005927B5">
        <w:rPr>
          <w:rFonts w:ascii="宋体" w:eastAsia="宋体" w:hAnsi="宋体" w:cs="Times New Roman" w:hint="eastAsia"/>
          <w:b/>
          <w:sz w:val="32"/>
          <w:szCs w:val="32"/>
        </w:rPr>
        <w:t>经检查，你站（中心）在培训考核工作管理方面存在以下问题：</w:t>
      </w:r>
    </w:p>
    <w:p w:rsidR="005927B5" w:rsidRPr="005927B5" w:rsidRDefault="005927B5" w:rsidP="005927B5">
      <w:pPr>
        <w:ind w:firstLineChars="112" w:firstLine="358"/>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28"/>
          <w:szCs w:val="28"/>
        </w:rPr>
      </w:pPr>
      <w:r w:rsidRPr="005927B5">
        <w:rPr>
          <w:rFonts w:ascii="宋体" w:eastAsia="宋体" w:hAnsi="宋体" w:cs="Times New Roman" w:hint="eastAsia"/>
          <w:sz w:val="32"/>
          <w:szCs w:val="32"/>
          <w:u w:val="single"/>
        </w:rPr>
        <w:t xml:space="preserve">                                                                                                                                                                                                                                                                    </w:t>
      </w:r>
    </w:p>
    <w:p w:rsidR="005927B5" w:rsidRPr="005927B5" w:rsidRDefault="005927B5" w:rsidP="005927B5">
      <w:pPr>
        <w:ind w:firstLineChars="150" w:firstLine="480"/>
        <w:rPr>
          <w:rFonts w:ascii="宋体" w:eastAsia="宋体" w:hAnsi="宋体" w:cs="宋体"/>
          <w:kern w:val="0"/>
          <w:sz w:val="32"/>
          <w:szCs w:val="32"/>
        </w:rPr>
      </w:pPr>
      <w:r w:rsidRPr="005927B5">
        <w:rPr>
          <w:rFonts w:ascii="宋体" w:eastAsia="宋体" w:hAnsi="宋体" w:cs="Times New Roman" w:hint="eastAsia"/>
          <w:sz w:val="32"/>
          <w:szCs w:val="32"/>
        </w:rPr>
        <w:t>对以上存在的问题，根据《建设部第166号令》、《建筑施工特种作业人员管理规定》（</w:t>
      </w:r>
      <w:proofErr w:type="gramStart"/>
      <w:r w:rsidRPr="005927B5">
        <w:rPr>
          <w:rFonts w:ascii="宋体" w:eastAsia="宋体" w:hAnsi="宋体" w:cs="Times New Roman" w:hint="eastAsia"/>
          <w:sz w:val="32"/>
          <w:szCs w:val="32"/>
        </w:rPr>
        <w:t>建质</w:t>
      </w:r>
      <w:proofErr w:type="gramEnd"/>
      <w:r w:rsidRPr="005927B5">
        <w:rPr>
          <w:rFonts w:ascii="宋体" w:eastAsia="宋体" w:hAnsi="宋体" w:cs="Times New Roman" w:hint="eastAsia"/>
          <w:sz w:val="32"/>
          <w:szCs w:val="32"/>
        </w:rPr>
        <w:t>[2008]75号）、</w:t>
      </w:r>
      <w:r w:rsidRPr="005927B5">
        <w:rPr>
          <w:rFonts w:ascii="宋体" w:eastAsia="宋体" w:hAnsi="宋体" w:cs="宋体"/>
          <w:kern w:val="0"/>
          <w:sz w:val="32"/>
          <w:szCs w:val="32"/>
        </w:rPr>
        <w:t>《广东省建筑施工特种作业人员管理实施细则》（粤建安字[2008]85号）</w:t>
      </w:r>
      <w:r w:rsidRPr="005927B5">
        <w:rPr>
          <w:rFonts w:ascii="宋体" w:eastAsia="宋体" w:hAnsi="宋体" w:cs="Times New Roman" w:hint="eastAsia"/>
          <w:sz w:val="32"/>
          <w:szCs w:val="32"/>
        </w:rPr>
        <w:t>、《广东省建筑施工特种作业人员培训考核站管理制度汇编》、</w:t>
      </w:r>
      <w:r w:rsidRPr="005927B5">
        <w:rPr>
          <w:rFonts w:ascii="Times New Roman" w:eastAsia="宋体" w:hAnsi="Times New Roman" w:cs="Times New Roman" w:hint="eastAsia"/>
          <w:color w:val="000000"/>
          <w:sz w:val="32"/>
          <w:szCs w:val="32"/>
        </w:rPr>
        <w:t>《广东省建筑安全协会关于开展建筑施工特种作业人员培训考核站考核考评的通知</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粤建</w:t>
      </w:r>
      <w:r w:rsidRPr="005927B5">
        <w:rPr>
          <w:rFonts w:ascii="Times New Roman" w:eastAsia="宋体" w:hAnsi="Times New Roman" w:cs="Times New Roman" w:hint="eastAsia"/>
          <w:color w:val="000000"/>
          <w:sz w:val="32"/>
          <w:szCs w:val="32"/>
        </w:rPr>
        <w:lastRenderedPageBreak/>
        <w:t>安协</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color w:val="000000"/>
          <w:sz w:val="32"/>
          <w:szCs w:val="32"/>
        </w:rPr>
        <w:t>20</w:t>
      </w:r>
      <w:r w:rsidRPr="005927B5">
        <w:rPr>
          <w:rFonts w:ascii="Times New Roman" w:eastAsia="宋体" w:hAnsi="Times New Roman" w:cs="Times New Roman" w:hint="eastAsia"/>
          <w:color w:val="000000"/>
          <w:sz w:val="32"/>
          <w:szCs w:val="32"/>
        </w:rPr>
        <w:t>14</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010</w:t>
      </w:r>
      <w:r w:rsidRPr="005927B5">
        <w:rPr>
          <w:rFonts w:ascii="Times New Roman" w:eastAsia="宋体" w:hAnsi="Times New Roman" w:cs="Times New Roman"/>
          <w:color w:val="000000"/>
          <w:sz w:val="32"/>
          <w:szCs w:val="32"/>
        </w:rPr>
        <w:t>号）</w:t>
      </w:r>
      <w:r w:rsidRPr="005927B5">
        <w:rPr>
          <w:rFonts w:ascii="Times New Roman" w:eastAsia="宋体" w:hAnsi="Times New Roman" w:cs="Times New Roman" w:hint="eastAsia"/>
          <w:color w:val="000000"/>
          <w:sz w:val="32"/>
          <w:szCs w:val="32"/>
        </w:rPr>
        <w:t>等</w:t>
      </w:r>
      <w:r w:rsidRPr="005927B5">
        <w:rPr>
          <w:rFonts w:ascii="宋体" w:eastAsia="宋体" w:hAnsi="宋体" w:cs="Times New Roman" w:hint="eastAsia"/>
          <w:sz w:val="32"/>
          <w:szCs w:val="32"/>
        </w:rPr>
        <w:t xml:space="preserve">有关规定： </w:t>
      </w:r>
    </w:p>
    <w:p w:rsidR="005927B5" w:rsidRPr="005927B5" w:rsidRDefault="005927B5" w:rsidP="005927B5">
      <w:pPr>
        <w:ind w:firstLine="540"/>
        <w:rPr>
          <w:rFonts w:ascii="宋体" w:eastAsia="宋体" w:hAnsi="宋体" w:cs="Times New Roman"/>
          <w:sz w:val="32"/>
          <w:szCs w:val="32"/>
        </w:rPr>
      </w:pPr>
      <w:r w:rsidRPr="005927B5">
        <w:rPr>
          <w:rFonts w:ascii="宋体" w:eastAsia="宋体" w:hAnsi="宋体" w:cs="Times New Roman" w:hint="eastAsia"/>
          <w:sz w:val="32"/>
          <w:szCs w:val="32"/>
        </w:rPr>
        <w:t>（一）、限</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月</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日（共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天）前整改完毕，由培训</w:t>
      </w:r>
      <w:proofErr w:type="gramStart"/>
      <w:r w:rsidRPr="005927B5">
        <w:rPr>
          <w:rFonts w:ascii="宋体" w:eastAsia="宋体" w:hAnsi="宋体" w:cs="Times New Roman" w:hint="eastAsia"/>
          <w:sz w:val="32"/>
          <w:szCs w:val="32"/>
        </w:rPr>
        <w:t>考核站</w:t>
      </w:r>
      <w:proofErr w:type="gramEnd"/>
      <w:r w:rsidRPr="005927B5">
        <w:rPr>
          <w:rFonts w:ascii="宋体" w:eastAsia="宋体" w:hAnsi="宋体" w:cs="Times New Roman" w:hint="eastAsia"/>
          <w:sz w:val="32"/>
          <w:szCs w:val="32"/>
        </w:rPr>
        <w:t>(负责人)</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跟踪整改，并将整改结果报省建筑安全协会秘书处；</w:t>
      </w: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（二）、暂停开班整顿，由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复查，符合要求同意后恢复开班，开班申请上报省建筑安全协会秘书处备案；</w:t>
      </w: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（三）、对长期不具备培训考核场地的培训考核站，到规定整改时间内仍未具备达到要求的，建议暂停或取消其资格，同时上报省住房和城乡建设厅，并在广东省建筑安全协会网上公布。</w:t>
      </w:r>
    </w:p>
    <w:p w:rsidR="005927B5" w:rsidRPr="005927B5" w:rsidRDefault="005927B5" w:rsidP="005927B5">
      <w:pPr>
        <w:ind w:firstLineChars="150" w:firstLine="480"/>
        <w:rPr>
          <w:rFonts w:ascii="宋体" w:eastAsia="宋体" w:hAnsi="宋体" w:cs="Times New Roman"/>
          <w:sz w:val="32"/>
          <w:szCs w:val="32"/>
        </w:rPr>
      </w:pPr>
    </w:p>
    <w:p w:rsidR="005927B5" w:rsidRPr="005927B5" w:rsidRDefault="005927B5" w:rsidP="005927B5">
      <w:pPr>
        <w:ind w:firstLineChars="150" w:firstLine="480"/>
        <w:rPr>
          <w:rFonts w:ascii="宋体" w:eastAsia="宋体" w:hAnsi="宋体" w:cs="Times New Roman"/>
          <w:sz w:val="32"/>
          <w:szCs w:val="28"/>
        </w:rPr>
      </w:pPr>
      <w:r w:rsidRPr="005927B5">
        <w:rPr>
          <w:rFonts w:ascii="宋体" w:eastAsia="宋体" w:hAnsi="宋体" w:cs="Times New Roman" w:hint="eastAsia"/>
          <w:sz w:val="32"/>
          <w:szCs w:val="28"/>
        </w:rPr>
        <w:t>被检培训</w:t>
      </w:r>
      <w:proofErr w:type="gramStart"/>
      <w:r w:rsidRPr="005927B5">
        <w:rPr>
          <w:rFonts w:ascii="宋体" w:eastAsia="宋体" w:hAnsi="宋体" w:cs="Times New Roman" w:hint="eastAsia"/>
          <w:sz w:val="32"/>
          <w:szCs w:val="28"/>
        </w:rPr>
        <w:t>考核站</w:t>
      </w:r>
      <w:proofErr w:type="gramEnd"/>
      <w:r w:rsidRPr="005927B5">
        <w:rPr>
          <w:rFonts w:ascii="宋体" w:eastAsia="宋体" w:hAnsi="宋体" w:cs="Times New Roman" w:hint="eastAsia"/>
          <w:sz w:val="32"/>
          <w:szCs w:val="28"/>
        </w:rPr>
        <w:t>负责人（代表）签名：</w:t>
      </w:r>
    </w:p>
    <w:p w:rsidR="005927B5" w:rsidRPr="005927B5" w:rsidRDefault="005927B5" w:rsidP="005927B5">
      <w:pPr>
        <w:ind w:firstLineChars="150" w:firstLine="480"/>
        <w:rPr>
          <w:rFonts w:ascii="宋体" w:eastAsia="宋体" w:hAnsi="宋体" w:cs="Times New Roman"/>
          <w:sz w:val="32"/>
          <w:szCs w:val="28"/>
          <w:u w:val="single"/>
        </w:rPr>
      </w:pPr>
      <w:r w:rsidRPr="005927B5">
        <w:rPr>
          <w:rFonts w:ascii="宋体" w:eastAsia="宋体" w:hAnsi="宋体" w:cs="Times New Roman" w:hint="eastAsia"/>
          <w:sz w:val="32"/>
          <w:szCs w:val="28"/>
        </w:rPr>
        <w:t>联系电话：</w:t>
      </w:r>
      <w:r w:rsidRPr="005927B5">
        <w:rPr>
          <w:rFonts w:ascii="宋体" w:eastAsia="宋体" w:hAnsi="宋体" w:cs="Times New Roman" w:hint="eastAsia"/>
          <w:sz w:val="32"/>
          <w:szCs w:val="28"/>
          <w:u w:val="single"/>
        </w:rPr>
        <w:t xml:space="preserve">                     </w:t>
      </w:r>
    </w:p>
    <w:p w:rsidR="005927B5" w:rsidRPr="005927B5" w:rsidRDefault="005927B5" w:rsidP="005927B5">
      <w:pPr>
        <w:ind w:firstLineChars="150" w:firstLine="480"/>
        <w:rPr>
          <w:rFonts w:ascii="宋体" w:eastAsia="宋体" w:hAnsi="宋体" w:cs="Times New Roman"/>
          <w:sz w:val="32"/>
          <w:szCs w:val="32"/>
          <w:u w:val="single"/>
        </w:rPr>
      </w:pPr>
      <w:r w:rsidRPr="005927B5">
        <w:rPr>
          <w:rFonts w:ascii="宋体" w:eastAsia="宋体" w:hAnsi="宋体" w:cs="Times New Roman" w:hint="eastAsia"/>
          <w:sz w:val="32"/>
          <w:szCs w:val="28"/>
        </w:rPr>
        <w:t>检查人</w:t>
      </w:r>
      <w:r w:rsidRPr="005927B5">
        <w:rPr>
          <w:rFonts w:ascii="宋体" w:eastAsia="宋体" w:hAnsi="宋体" w:cs="Times New Roman" w:hint="eastAsia"/>
          <w:sz w:val="32"/>
          <w:szCs w:val="28"/>
          <w:u w:val="single"/>
        </w:rPr>
        <w:t xml:space="preserve">                   </w:t>
      </w:r>
      <w:r w:rsidRPr="005927B5">
        <w:rPr>
          <w:rFonts w:ascii="宋体" w:eastAsia="宋体" w:hAnsi="宋体" w:cs="Times New Roman" w:hint="eastAsia"/>
          <w:sz w:val="32"/>
          <w:szCs w:val="32"/>
        </w:rPr>
        <w:t>联系电话：</w:t>
      </w:r>
      <w:r w:rsidRPr="005927B5">
        <w:rPr>
          <w:rFonts w:ascii="宋体" w:eastAsia="宋体" w:hAnsi="宋体" w:cs="Times New Roman" w:hint="eastAsia"/>
          <w:sz w:val="32"/>
          <w:szCs w:val="32"/>
          <w:u w:val="single"/>
        </w:rPr>
        <w:t xml:space="preserve">            </w:t>
      </w:r>
    </w:p>
    <w:p w:rsidR="005927B5" w:rsidRPr="005927B5" w:rsidRDefault="005927B5" w:rsidP="005927B5">
      <w:pPr>
        <w:ind w:firstLineChars="150" w:firstLine="480"/>
        <w:rPr>
          <w:rFonts w:ascii="宋体" w:eastAsia="宋体" w:hAnsi="宋体" w:cs="Times New Roman"/>
          <w:sz w:val="32"/>
          <w:szCs w:val="32"/>
          <w:u w:val="single"/>
        </w:rPr>
      </w:pP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 xml:space="preserve">                            </w:t>
      </w:r>
    </w:p>
    <w:p w:rsidR="005927B5" w:rsidRPr="005927B5" w:rsidRDefault="005927B5" w:rsidP="005927B5">
      <w:pPr>
        <w:ind w:firstLineChars="1850" w:firstLine="5920"/>
        <w:rPr>
          <w:rFonts w:ascii="宋体" w:eastAsia="宋体" w:hAnsi="宋体" w:cs="Times New Roman"/>
          <w:sz w:val="32"/>
          <w:szCs w:val="32"/>
        </w:rPr>
      </w:pPr>
      <w:r w:rsidRPr="005927B5">
        <w:rPr>
          <w:rFonts w:ascii="宋体" w:eastAsia="宋体" w:hAnsi="宋体" w:cs="Times New Roman" w:hint="eastAsia"/>
          <w:sz w:val="32"/>
          <w:szCs w:val="32"/>
        </w:rPr>
        <w:t>广东省建筑安全协会</w:t>
      </w:r>
    </w:p>
    <w:p w:rsidR="005927B5" w:rsidRPr="005927B5" w:rsidRDefault="005927B5" w:rsidP="005927B5">
      <w:pPr>
        <w:jc w:val="center"/>
        <w:rPr>
          <w:rFonts w:ascii="宋体" w:eastAsia="宋体" w:hAnsi="宋体" w:cs="Times New Roman"/>
          <w:sz w:val="32"/>
          <w:szCs w:val="32"/>
        </w:rPr>
      </w:pPr>
      <w:r w:rsidRPr="005927B5">
        <w:rPr>
          <w:rFonts w:ascii="宋体" w:eastAsia="宋体" w:hAnsi="宋体" w:cs="仿宋_GB2312" w:hint="eastAsia"/>
          <w:sz w:val="32"/>
          <w:szCs w:val="32"/>
        </w:rPr>
        <w:t xml:space="preserve">                              </w:t>
      </w:r>
      <w:r>
        <w:rPr>
          <w:rFonts w:ascii="宋体" w:eastAsia="宋体" w:hAnsi="宋体" w:cs="仿宋_GB2312" w:hint="eastAsia"/>
          <w:sz w:val="32"/>
          <w:szCs w:val="32"/>
        </w:rPr>
        <w:t xml:space="preserve"> </w:t>
      </w:r>
      <w:r w:rsidRPr="005927B5">
        <w:rPr>
          <w:rFonts w:ascii="宋体" w:eastAsia="宋体" w:hAnsi="宋体" w:cs="仿宋_GB2312" w:hint="eastAsia"/>
          <w:sz w:val="32"/>
          <w:szCs w:val="32"/>
        </w:rPr>
        <w:t xml:space="preserve">  年  月  日</w:t>
      </w:r>
    </w:p>
    <w:p w:rsidR="005927B5" w:rsidRPr="005927B5" w:rsidRDefault="005927B5"/>
    <w:sectPr w:rsidR="005927B5" w:rsidRPr="005927B5" w:rsidSect="005927B5">
      <w:pgSz w:w="11906" w:h="16838"/>
      <w:pgMar w:top="1287" w:right="1287" w:bottom="1287" w:left="12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55" w:rsidRDefault="00001D55" w:rsidP="005935D0">
      <w:r>
        <w:separator/>
      </w:r>
    </w:p>
  </w:endnote>
  <w:endnote w:type="continuationSeparator" w:id="0">
    <w:p w:rsidR="00001D55" w:rsidRDefault="00001D55" w:rsidP="0059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55" w:rsidRDefault="00001D55" w:rsidP="005935D0">
      <w:r>
        <w:separator/>
      </w:r>
    </w:p>
  </w:footnote>
  <w:footnote w:type="continuationSeparator" w:id="0">
    <w:p w:rsidR="00001D55" w:rsidRDefault="00001D55" w:rsidP="0059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B5"/>
    <w:rsid w:val="00001D55"/>
    <w:rsid w:val="00153B87"/>
    <w:rsid w:val="004021A1"/>
    <w:rsid w:val="005927B5"/>
    <w:rsid w:val="005935D0"/>
    <w:rsid w:val="005D66C1"/>
    <w:rsid w:val="009B07BE"/>
    <w:rsid w:val="00FB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5D0"/>
    <w:rPr>
      <w:sz w:val="18"/>
      <w:szCs w:val="18"/>
    </w:rPr>
  </w:style>
  <w:style w:type="paragraph" w:styleId="a4">
    <w:name w:val="footer"/>
    <w:basedOn w:val="a"/>
    <w:link w:val="Char0"/>
    <w:uiPriority w:val="99"/>
    <w:unhideWhenUsed/>
    <w:rsid w:val="005935D0"/>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5D0"/>
    <w:rPr>
      <w:sz w:val="18"/>
      <w:szCs w:val="18"/>
    </w:rPr>
  </w:style>
  <w:style w:type="paragraph" w:styleId="a4">
    <w:name w:val="footer"/>
    <w:basedOn w:val="a"/>
    <w:link w:val="Char0"/>
    <w:uiPriority w:val="99"/>
    <w:unhideWhenUsed/>
    <w:rsid w:val="005935D0"/>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4285">
      <w:bodyDiv w:val="1"/>
      <w:marLeft w:val="0"/>
      <w:marRight w:val="0"/>
      <w:marTop w:val="0"/>
      <w:marBottom w:val="0"/>
      <w:divBdr>
        <w:top w:val="none" w:sz="0" w:space="0" w:color="auto"/>
        <w:left w:val="none" w:sz="0" w:space="0" w:color="auto"/>
        <w:bottom w:val="none" w:sz="0" w:space="0" w:color="auto"/>
        <w:right w:val="none" w:sz="0" w:space="0" w:color="auto"/>
      </w:divBdr>
    </w:div>
    <w:div w:id="17163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668</Words>
  <Characters>3811</Characters>
  <Application>Microsoft Office Word</Application>
  <DocSecurity>0</DocSecurity>
  <Lines>31</Lines>
  <Paragraphs>8</Paragraphs>
  <ScaleCrop>false</ScaleCrop>
  <Company>微软中国</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2015-07-08T04:51:00Z</dcterms:created>
  <dcterms:modified xsi:type="dcterms:W3CDTF">2016-06-12T02:37:00Z</dcterms:modified>
</cp:coreProperties>
</file>