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0D699" w14:textId="3A52BEC6" w:rsidR="00840879" w:rsidRDefault="00124CE6">
      <w:pPr>
        <w:jc w:val="center"/>
        <w:rPr>
          <w:rFonts w:ascii="宋体" w:hAnsi="宋体" w:hint="eastAsia"/>
          <w:b/>
          <w:bCs/>
          <w:sz w:val="28"/>
          <w:szCs w:val="28"/>
        </w:rPr>
      </w:pPr>
      <w:r w:rsidRPr="00124CE6">
        <w:rPr>
          <w:rFonts w:ascii="宋体" w:hAnsi="宋体" w:hint="eastAsia"/>
          <w:b/>
          <w:bCs/>
          <w:sz w:val="28"/>
          <w:szCs w:val="28"/>
        </w:rPr>
        <w:t>市政</w:t>
      </w:r>
      <w:r>
        <w:rPr>
          <w:rFonts w:ascii="宋体" w:hAnsi="宋体" w:hint="eastAsia"/>
          <w:b/>
          <w:bCs/>
          <w:sz w:val="28"/>
          <w:szCs w:val="28"/>
        </w:rPr>
        <w:t>表</w:t>
      </w:r>
      <w:r>
        <w:rPr>
          <w:rFonts w:ascii="宋体" w:hAnsi="宋体" w:hint="eastAsia"/>
          <w:b/>
          <w:bCs/>
          <w:sz w:val="28"/>
          <w:szCs w:val="28"/>
        </w:rPr>
        <w:t>B</w:t>
      </w:r>
      <w:r w:rsidR="00705BF7">
        <w:rPr>
          <w:rFonts w:ascii="宋体" w:hAnsi="宋体" w:hint="eastAsia"/>
          <w:b/>
          <w:bCs/>
          <w:sz w:val="28"/>
          <w:szCs w:val="28"/>
        </w:rPr>
        <w:t>27</w:t>
      </w:r>
      <w:r>
        <w:rPr>
          <w:rFonts w:ascii="宋体" w:hAnsi="宋体" w:hint="eastAsia"/>
          <w:b/>
          <w:bCs/>
          <w:sz w:val="28"/>
          <w:szCs w:val="28"/>
        </w:rPr>
        <w:t xml:space="preserve">  </w:t>
      </w:r>
      <w:r>
        <w:rPr>
          <w:rFonts w:ascii="宋体" w:hAnsi="宋体" w:hint="eastAsia"/>
          <w:b/>
          <w:bCs/>
          <w:sz w:val="28"/>
          <w:szCs w:val="28"/>
        </w:rPr>
        <w:t>施工升降机评价评分表</w:t>
      </w:r>
    </w:p>
    <w:tbl>
      <w:tblPr>
        <w:tblStyle w:val="a7"/>
        <w:tblW w:w="9325" w:type="dxa"/>
        <w:tblInd w:w="-289" w:type="dxa"/>
        <w:tblLook w:val="04A0" w:firstRow="1" w:lastRow="0" w:firstColumn="1" w:lastColumn="0" w:noHBand="0" w:noVBand="1"/>
      </w:tblPr>
      <w:tblGrid>
        <w:gridCol w:w="715"/>
        <w:gridCol w:w="1129"/>
        <w:gridCol w:w="5621"/>
        <w:gridCol w:w="880"/>
        <w:gridCol w:w="980"/>
      </w:tblGrid>
      <w:tr w:rsidR="00840879" w14:paraId="00A17250" w14:textId="77777777">
        <w:tc>
          <w:tcPr>
            <w:tcW w:w="715" w:type="dxa"/>
          </w:tcPr>
          <w:p w14:paraId="17A579BC" w14:textId="77777777" w:rsidR="00840879" w:rsidRDefault="00414E4B">
            <w:pPr>
              <w:rPr>
                <w:rFonts w:ascii="宋体" w:eastAsia="宋体" w:hAnsi="宋体" w:cs="宋体" w:hint="eastAsia"/>
                <w:szCs w:val="21"/>
              </w:rPr>
            </w:pPr>
            <w:r>
              <w:rPr>
                <w:rFonts w:ascii="宋体" w:eastAsia="宋体" w:hAnsi="宋体" w:cs="宋体" w:hint="eastAsia"/>
                <w:szCs w:val="21"/>
              </w:rPr>
              <w:t>序号</w:t>
            </w:r>
          </w:p>
        </w:tc>
        <w:tc>
          <w:tcPr>
            <w:tcW w:w="1129" w:type="dxa"/>
          </w:tcPr>
          <w:p w14:paraId="423BE615" w14:textId="77777777" w:rsidR="00840879" w:rsidRDefault="00414E4B">
            <w:pPr>
              <w:rPr>
                <w:rFonts w:ascii="宋体" w:eastAsia="宋体" w:hAnsi="宋体" w:cs="宋体" w:hint="eastAsia"/>
                <w:szCs w:val="21"/>
              </w:rPr>
            </w:pPr>
            <w:r>
              <w:rPr>
                <w:rFonts w:ascii="宋体" w:eastAsia="宋体" w:hAnsi="宋体" w:cs="宋体" w:hint="eastAsia"/>
                <w:szCs w:val="21"/>
              </w:rPr>
              <w:t>评价指标</w:t>
            </w:r>
          </w:p>
        </w:tc>
        <w:tc>
          <w:tcPr>
            <w:tcW w:w="5621" w:type="dxa"/>
          </w:tcPr>
          <w:p w14:paraId="0EF683BB"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标准要求</w:t>
            </w:r>
          </w:p>
        </w:tc>
        <w:tc>
          <w:tcPr>
            <w:tcW w:w="1860" w:type="dxa"/>
            <w:gridSpan w:val="2"/>
          </w:tcPr>
          <w:p w14:paraId="22285715" w14:textId="77777777" w:rsidR="00840879" w:rsidRDefault="00414E4B">
            <w:pPr>
              <w:ind w:firstLineChars="200" w:firstLine="420"/>
              <w:rPr>
                <w:rFonts w:ascii="宋体" w:eastAsia="宋体" w:hAnsi="宋体" w:cs="宋体" w:hint="eastAsia"/>
                <w:szCs w:val="21"/>
              </w:rPr>
            </w:pPr>
            <w:r>
              <w:rPr>
                <w:rFonts w:ascii="宋体" w:eastAsia="宋体" w:hAnsi="宋体" w:cs="宋体" w:hint="eastAsia"/>
                <w:szCs w:val="21"/>
              </w:rPr>
              <w:t>评价结果</w:t>
            </w:r>
          </w:p>
        </w:tc>
      </w:tr>
      <w:tr w:rsidR="00840879" w14:paraId="67F14984" w14:textId="77777777">
        <w:tc>
          <w:tcPr>
            <w:tcW w:w="715" w:type="dxa"/>
            <w:vMerge w:val="restart"/>
            <w:vAlign w:val="center"/>
          </w:tcPr>
          <w:p w14:paraId="4CAB0495"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1</w:t>
            </w:r>
          </w:p>
        </w:tc>
        <w:tc>
          <w:tcPr>
            <w:tcW w:w="1129" w:type="dxa"/>
            <w:vMerge w:val="restart"/>
            <w:vAlign w:val="center"/>
          </w:tcPr>
          <w:p w14:paraId="57DBB7B2"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控制项</w:t>
            </w:r>
          </w:p>
        </w:tc>
        <w:tc>
          <w:tcPr>
            <w:tcW w:w="5621" w:type="dxa"/>
          </w:tcPr>
          <w:p w14:paraId="23231EBA" w14:textId="77777777" w:rsidR="00840879" w:rsidRDefault="00414E4B">
            <w:pPr>
              <w:rPr>
                <w:rFonts w:ascii="宋体" w:eastAsia="宋体" w:hAnsi="宋体" w:cs="宋体" w:hint="eastAsia"/>
                <w:szCs w:val="21"/>
              </w:rPr>
            </w:pPr>
            <w:r>
              <w:rPr>
                <w:rFonts w:ascii="宋体" w:eastAsia="宋体" w:hAnsi="宋体" w:cs="宋体" w:hint="eastAsia"/>
                <w:szCs w:val="21"/>
              </w:rPr>
              <w:t>安装、拆卸单位应取得专业承包资质和安全生产许可证</w:t>
            </w:r>
          </w:p>
        </w:tc>
        <w:tc>
          <w:tcPr>
            <w:tcW w:w="1860" w:type="dxa"/>
            <w:gridSpan w:val="2"/>
            <w:vAlign w:val="center"/>
          </w:tcPr>
          <w:p w14:paraId="155E911A"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4CA78BFF" w14:textId="77777777">
        <w:tc>
          <w:tcPr>
            <w:tcW w:w="715" w:type="dxa"/>
            <w:vMerge/>
            <w:vAlign w:val="center"/>
          </w:tcPr>
          <w:p w14:paraId="2E9E3A33" w14:textId="77777777" w:rsidR="00840879" w:rsidRDefault="00840879">
            <w:pPr>
              <w:jc w:val="center"/>
              <w:rPr>
                <w:rFonts w:ascii="宋体" w:eastAsia="宋体" w:hAnsi="宋体" w:cs="宋体" w:hint="eastAsia"/>
                <w:szCs w:val="21"/>
              </w:rPr>
            </w:pPr>
          </w:p>
        </w:tc>
        <w:tc>
          <w:tcPr>
            <w:tcW w:w="1129" w:type="dxa"/>
            <w:vMerge/>
            <w:vAlign w:val="center"/>
          </w:tcPr>
          <w:p w14:paraId="072B89ED" w14:textId="77777777" w:rsidR="00840879" w:rsidRDefault="00840879">
            <w:pPr>
              <w:jc w:val="center"/>
              <w:rPr>
                <w:rFonts w:ascii="宋体" w:eastAsia="宋体" w:hAnsi="宋体" w:cs="宋体" w:hint="eastAsia"/>
                <w:szCs w:val="21"/>
              </w:rPr>
            </w:pPr>
          </w:p>
        </w:tc>
        <w:tc>
          <w:tcPr>
            <w:tcW w:w="5621" w:type="dxa"/>
          </w:tcPr>
          <w:p w14:paraId="2C5702F2" w14:textId="77777777" w:rsidR="00840879" w:rsidRDefault="00414E4B">
            <w:pPr>
              <w:rPr>
                <w:rFonts w:ascii="宋体" w:eastAsia="宋体" w:hAnsi="宋体" w:cs="宋体" w:hint="eastAsia"/>
                <w:szCs w:val="21"/>
              </w:rPr>
            </w:pPr>
            <w:r>
              <w:rPr>
                <w:rFonts w:ascii="宋体" w:eastAsia="宋体" w:hAnsi="宋体" w:cs="宋体" w:hint="eastAsia"/>
                <w:szCs w:val="21"/>
              </w:rPr>
              <w:t>应编制安装、拆卸专项方案，专项施工方案不存在严重缺陷的；对超过一定规模的施工升降机安装、拆卸工程，组织专家论证</w:t>
            </w:r>
          </w:p>
        </w:tc>
        <w:tc>
          <w:tcPr>
            <w:tcW w:w="1860" w:type="dxa"/>
            <w:gridSpan w:val="2"/>
            <w:vAlign w:val="center"/>
          </w:tcPr>
          <w:p w14:paraId="2118BA15"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15B8ACEE" w14:textId="77777777">
        <w:tc>
          <w:tcPr>
            <w:tcW w:w="715" w:type="dxa"/>
            <w:vMerge/>
          </w:tcPr>
          <w:p w14:paraId="52B2A3B5" w14:textId="77777777" w:rsidR="00840879" w:rsidRDefault="00840879">
            <w:pPr>
              <w:rPr>
                <w:rFonts w:ascii="宋体" w:eastAsia="宋体" w:hAnsi="宋体" w:cs="宋体" w:hint="eastAsia"/>
                <w:szCs w:val="21"/>
              </w:rPr>
            </w:pPr>
          </w:p>
        </w:tc>
        <w:tc>
          <w:tcPr>
            <w:tcW w:w="1129" w:type="dxa"/>
            <w:vMerge/>
          </w:tcPr>
          <w:p w14:paraId="2A3F2A13" w14:textId="77777777" w:rsidR="00840879" w:rsidRDefault="00840879">
            <w:pPr>
              <w:rPr>
                <w:rFonts w:ascii="宋体" w:eastAsia="宋体" w:hAnsi="宋体" w:cs="宋体" w:hint="eastAsia"/>
                <w:szCs w:val="21"/>
              </w:rPr>
            </w:pPr>
          </w:p>
        </w:tc>
        <w:tc>
          <w:tcPr>
            <w:tcW w:w="5621" w:type="dxa"/>
          </w:tcPr>
          <w:p w14:paraId="543DF424" w14:textId="77777777" w:rsidR="00840879" w:rsidRDefault="00414E4B">
            <w:pPr>
              <w:rPr>
                <w:rFonts w:ascii="宋体" w:eastAsia="宋体" w:hAnsi="宋体" w:cs="宋体" w:hint="eastAsia"/>
                <w:szCs w:val="21"/>
              </w:rPr>
            </w:pPr>
            <w:r>
              <w:rPr>
                <w:rFonts w:ascii="宋体" w:eastAsia="宋体" w:hAnsi="宋体" w:cs="宋体" w:hint="eastAsia"/>
                <w:szCs w:val="21"/>
              </w:rPr>
              <w:t>安装、拆卸作业人员及司机等特种作业人员应取得有效特种作业人员操作资格证书</w:t>
            </w:r>
          </w:p>
        </w:tc>
        <w:tc>
          <w:tcPr>
            <w:tcW w:w="1860" w:type="dxa"/>
            <w:gridSpan w:val="2"/>
            <w:vAlign w:val="center"/>
          </w:tcPr>
          <w:p w14:paraId="67CBEFBA"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560E7B9B" w14:textId="77777777">
        <w:tc>
          <w:tcPr>
            <w:tcW w:w="715" w:type="dxa"/>
            <w:vMerge/>
          </w:tcPr>
          <w:p w14:paraId="68CEF1B0" w14:textId="77777777" w:rsidR="00840879" w:rsidRDefault="00840879">
            <w:pPr>
              <w:rPr>
                <w:rFonts w:ascii="宋体" w:eastAsia="宋体" w:hAnsi="宋体" w:cs="宋体" w:hint="eastAsia"/>
                <w:szCs w:val="21"/>
              </w:rPr>
            </w:pPr>
          </w:p>
        </w:tc>
        <w:tc>
          <w:tcPr>
            <w:tcW w:w="1129" w:type="dxa"/>
            <w:vMerge/>
          </w:tcPr>
          <w:p w14:paraId="661AD4DC" w14:textId="77777777" w:rsidR="00840879" w:rsidRDefault="00840879">
            <w:pPr>
              <w:rPr>
                <w:rFonts w:ascii="宋体" w:eastAsia="宋体" w:hAnsi="宋体" w:cs="宋体" w:hint="eastAsia"/>
                <w:szCs w:val="21"/>
              </w:rPr>
            </w:pPr>
          </w:p>
        </w:tc>
        <w:tc>
          <w:tcPr>
            <w:tcW w:w="5621" w:type="dxa"/>
          </w:tcPr>
          <w:p w14:paraId="2E64F9A7" w14:textId="77777777" w:rsidR="00840879" w:rsidRDefault="00414E4B">
            <w:pPr>
              <w:rPr>
                <w:rFonts w:ascii="宋体" w:eastAsia="宋体" w:hAnsi="宋体" w:cs="宋体" w:hint="eastAsia"/>
                <w:szCs w:val="21"/>
              </w:rPr>
            </w:pPr>
            <w:r>
              <w:rPr>
                <w:rFonts w:ascii="宋体" w:eastAsia="宋体" w:hAnsi="宋体" w:cs="宋体" w:hint="eastAsia"/>
                <w:szCs w:val="21"/>
              </w:rPr>
              <w:t>限位装置（如极限开关、上、下限位开关、吊笼顶窗电气安全开关吊、笼门机电连锁装等）应齐全、有效</w:t>
            </w:r>
          </w:p>
        </w:tc>
        <w:tc>
          <w:tcPr>
            <w:tcW w:w="1860" w:type="dxa"/>
            <w:gridSpan w:val="2"/>
            <w:vAlign w:val="center"/>
          </w:tcPr>
          <w:p w14:paraId="72CA4D90"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55017191" w14:textId="77777777">
        <w:tc>
          <w:tcPr>
            <w:tcW w:w="715" w:type="dxa"/>
            <w:vMerge/>
          </w:tcPr>
          <w:p w14:paraId="04A8D18A" w14:textId="77777777" w:rsidR="00840879" w:rsidRDefault="00840879">
            <w:pPr>
              <w:rPr>
                <w:rFonts w:ascii="宋体" w:eastAsia="宋体" w:hAnsi="宋体" w:cs="宋体" w:hint="eastAsia"/>
                <w:szCs w:val="21"/>
              </w:rPr>
            </w:pPr>
          </w:p>
        </w:tc>
        <w:tc>
          <w:tcPr>
            <w:tcW w:w="1129" w:type="dxa"/>
            <w:vMerge/>
          </w:tcPr>
          <w:p w14:paraId="5B7B41A5" w14:textId="77777777" w:rsidR="00840879" w:rsidRDefault="00840879">
            <w:pPr>
              <w:rPr>
                <w:rFonts w:ascii="宋体" w:eastAsia="宋体" w:hAnsi="宋体" w:cs="宋体" w:hint="eastAsia"/>
                <w:szCs w:val="21"/>
              </w:rPr>
            </w:pPr>
          </w:p>
        </w:tc>
        <w:tc>
          <w:tcPr>
            <w:tcW w:w="5621" w:type="dxa"/>
          </w:tcPr>
          <w:p w14:paraId="22923EB8" w14:textId="77777777" w:rsidR="00840879" w:rsidRDefault="00414E4B" w:rsidP="00A05536">
            <w:pPr>
              <w:rPr>
                <w:rFonts w:ascii="宋体" w:eastAsia="宋体" w:hAnsi="宋体" w:cs="宋体" w:hint="eastAsia"/>
                <w:szCs w:val="21"/>
              </w:rPr>
            </w:pPr>
            <w:r>
              <w:rPr>
                <w:rFonts w:ascii="宋体" w:eastAsia="宋体" w:hAnsi="宋体" w:cs="宋体" w:hint="eastAsia"/>
                <w:szCs w:val="21"/>
              </w:rPr>
              <w:t>钢丝绳磨损、变形、锈蚀达到报废标准，对重安装防脱轨保护装置</w:t>
            </w:r>
          </w:p>
        </w:tc>
        <w:tc>
          <w:tcPr>
            <w:tcW w:w="1860" w:type="dxa"/>
            <w:gridSpan w:val="2"/>
            <w:vAlign w:val="center"/>
          </w:tcPr>
          <w:p w14:paraId="5F7CE246"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425F8982" w14:textId="77777777">
        <w:tc>
          <w:tcPr>
            <w:tcW w:w="715" w:type="dxa"/>
            <w:vMerge/>
          </w:tcPr>
          <w:p w14:paraId="336EB539" w14:textId="77777777" w:rsidR="00840879" w:rsidRDefault="00840879">
            <w:pPr>
              <w:rPr>
                <w:rFonts w:ascii="宋体" w:eastAsia="宋体" w:hAnsi="宋体" w:cs="宋体" w:hint="eastAsia"/>
                <w:szCs w:val="21"/>
              </w:rPr>
            </w:pPr>
          </w:p>
        </w:tc>
        <w:tc>
          <w:tcPr>
            <w:tcW w:w="1129" w:type="dxa"/>
            <w:vMerge/>
          </w:tcPr>
          <w:p w14:paraId="392B149D" w14:textId="77777777" w:rsidR="00840879" w:rsidRDefault="00840879">
            <w:pPr>
              <w:rPr>
                <w:rFonts w:ascii="宋体" w:eastAsia="宋体" w:hAnsi="宋体" w:cs="宋体" w:hint="eastAsia"/>
                <w:szCs w:val="21"/>
              </w:rPr>
            </w:pPr>
          </w:p>
        </w:tc>
        <w:tc>
          <w:tcPr>
            <w:tcW w:w="5621" w:type="dxa"/>
          </w:tcPr>
          <w:p w14:paraId="44C29AC2" w14:textId="77777777" w:rsidR="00840879" w:rsidRDefault="00414E4B">
            <w:pPr>
              <w:rPr>
                <w:rFonts w:ascii="宋体" w:eastAsia="宋体" w:hAnsi="宋体" w:cs="宋体" w:hint="eastAsia"/>
                <w:szCs w:val="21"/>
              </w:rPr>
            </w:pPr>
            <w:r>
              <w:rPr>
                <w:rFonts w:ascii="宋体" w:eastAsia="宋体" w:hAnsi="宋体" w:cs="宋体" w:hint="eastAsia"/>
                <w:szCs w:val="21"/>
              </w:rPr>
              <w:t>施工升降机经验收合格后投入使用，按规定办理产权备案，安拆告知和使用登记</w:t>
            </w:r>
          </w:p>
        </w:tc>
        <w:tc>
          <w:tcPr>
            <w:tcW w:w="1860" w:type="dxa"/>
            <w:gridSpan w:val="2"/>
            <w:vAlign w:val="center"/>
          </w:tcPr>
          <w:p w14:paraId="78B7E881"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56C651E6" w14:textId="77777777">
        <w:tc>
          <w:tcPr>
            <w:tcW w:w="715" w:type="dxa"/>
            <w:vMerge/>
          </w:tcPr>
          <w:p w14:paraId="662B28C0" w14:textId="77777777" w:rsidR="00840879" w:rsidRDefault="00840879">
            <w:pPr>
              <w:rPr>
                <w:rFonts w:ascii="宋体" w:eastAsia="宋体" w:hAnsi="宋体" w:cs="宋体" w:hint="eastAsia"/>
                <w:szCs w:val="21"/>
              </w:rPr>
            </w:pPr>
          </w:p>
        </w:tc>
        <w:tc>
          <w:tcPr>
            <w:tcW w:w="1129" w:type="dxa"/>
            <w:vMerge/>
          </w:tcPr>
          <w:p w14:paraId="20C73681" w14:textId="77777777" w:rsidR="00840879" w:rsidRDefault="00840879">
            <w:pPr>
              <w:rPr>
                <w:rFonts w:ascii="宋体" w:eastAsia="宋体" w:hAnsi="宋体" w:cs="宋体" w:hint="eastAsia"/>
                <w:szCs w:val="21"/>
              </w:rPr>
            </w:pPr>
          </w:p>
        </w:tc>
        <w:tc>
          <w:tcPr>
            <w:tcW w:w="5621" w:type="dxa"/>
          </w:tcPr>
          <w:p w14:paraId="1582A3CB" w14:textId="77777777" w:rsidR="00840879" w:rsidRDefault="00414E4B">
            <w:pPr>
              <w:rPr>
                <w:rFonts w:ascii="宋体" w:eastAsia="宋体" w:hAnsi="宋体" w:cs="宋体" w:hint="eastAsia"/>
                <w:szCs w:val="21"/>
              </w:rPr>
            </w:pPr>
            <w:r>
              <w:rPr>
                <w:rFonts w:ascii="宋体" w:eastAsia="宋体" w:hAnsi="宋体" w:cs="宋体" w:hint="eastAsia"/>
                <w:szCs w:val="21"/>
              </w:rPr>
              <w:t>施工升降机的基础承载力和变形应满足设计要求</w:t>
            </w:r>
          </w:p>
        </w:tc>
        <w:tc>
          <w:tcPr>
            <w:tcW w:w="1860" w:type="dxa"/>
            <w:gridSpan w:val="2"/>
            <w:vAlign w:val="center"/>
          </w:tcPr>
          <w:p w14:paraId="4FD26DAC"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1167B429" w14:textId="77777777">
        <w:tc>
          <w:tcPr>
            <w:tcW w:w="715" w:type="dxa"/>
            <w:vMerge/>
          </w:tcPr>
          <w:p w14:paraId="1140CC69" w14:textId="77777777" w:rsidR="00840879" w:rsidRDefault="00840879">
            <w:pPr>
              <w:rPr>
                <w:rFonts w:ascii="宋体" w:eastAsia="宋体" w:hAnsi="宋体" w:cs="宋体" w:hint="eastAsia"/>
                <w:szCs w:val="21"/>
              </w:rPr>
            </w:pPr>
          </w:p>
        </w:tc>
        <w:tc>
          <w:tcPr>
            <w:tcW w:w="1129" w:type="dxa"/>
            <w:vMerge/>
          </w:tcPr>
          <w:p w14:paraId="7DEE822D" w14:textId="77777777" w:rsidR="00840879" w:rsidRDefault="00840879">
            <w:pPr>
              <w:rPr>
                <w:rFonts w:ascii="宋体" w:eastAsia="宋体" w:hAnsi="宋体" w:cs="宋体" w:hint="eastAsia"/>
                <w:szCs w:val="21"/>
              </w:rPr>
            </w:pPr>
          </w:p>
        </w:tc>
        <w:tc>
          <w:tcPr>
            <w:tcW w:w="5621" w:type="dxa"/>
          </w:tcPr>
          <w:p w14:paraId="4204F4BB" w14:textId="77777777" w:rsidR="00840879" w:rsidRDefault="00414E4B">
            <w:pPr>
              <w:rPr>
                <w:rFonts w:ascii="宋体" w:eastAsia="宋体" w:hAnsi="宋体" w:cs="宋体" w:hint="eastAsia"/>
                <w:szCs w:val="21"/>
              </w:rPr>
            </w:pPr>
            <w:r>
              <w:rPr>
                <w:rFonts w:ascii="宋体" w:eastAsia="宋体" w:hAnsi="宋体" w:cs="宋体" w:hint="eastAsia"/>
                <w:szCs w:val="21"/>
              </w:rPr>
              <w:t>安装、拆卸、爬升（降）以及附着前对结构件和附着装置以及高强度螺栓、销轴、定位板等连接件及安全装置进行检查</w:t>
            </w:r>
          </w:p>
        </w:tc>
        <w:tc>
          <w:tcPr>
            <w:tcW w:w="1860" w:type="dxa"/>
            <w:gridSpan w:val="2"/>
            <w:vAlign w:val="center"/>
          </w:tcPr>
          <w:p w14:paraId="532D717D"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346CA10B" w14:textId="77777777">
        <w:tc>
          <w:tcPr>
            <w:tcW w:w="715" w:type="dxa"/>
            <w:vMerge/>
          </w:tcPr>
          <w:p w14:paraId="52774403" w14:textId="77777777" w:rsidR="00840879" w:rsidRDefault="00840879">
            <w:pPr>
              <w:rPr>
                <w:rFonts w:ascii="宋体" w:eastAsia="宋体" w:hAnsi="宋体" w:cs="宋体" w:hint="eastAsia"/>
                <w:szCs w:val="21"/>
              </w:rPr>
            </w:pPr>
          </w:p>
        </w:tc>
        <w:tc>
          <w:tcPr>
            <w:tcW w:w="1129" w:type="dxa"/>
            <w:vMerge/>
          </w:tcPr>
          <w:p w14:paraId="44790CFE" w14:textId="77777777" w:rsidR="00840879" w:rsidRDefault="00840879">
            <w:pPr>
              <w:rPr>
                <w:rFonts w:ascii="宋体" w:eastAsia="宋体" w:hAnsi="宋体" w:cs="宋体" w:hint="eastAsia"/>
                <w:szCs w:val="21"/>
              </w:rPr>
            </w:pPr>
          </w:p>
        </w:tc>
        <w:tc>
          <w:tcPr>
            <w:tcW w:w="5621" w:type="dxa"/>
          </w:tcPr>
          <w:p w14:paraId="72F4474F" w14:textId="77777777" w:rsidR="00840879" w:rsidRDefault="00414E4B">
            <w:pPr>
              <w:rPr>
                <w:rFonts w:ascii="宋体" w:eastAsia="宋体" w:hAnsi="宋体" w:cs="宋体" w:hint="eastAsia"/>
                <w:szCs w:val="21"/>
              </w:rPr>
            </w:pPr>
            <w:r>
              <w:rPr>
                <w:rFonts w:ascii="宋体" w:eastAsia="宋体" w:hAnsi="宋体" w:cs="宋体" w:hint="eastAsia"/>
                <w:szCs w:val="21"/>
              </w:rPr>
              <w:t>安全装置（如起重量限制器、安全防坠器、防松绳装置、急停开关、</w:t>
            </w:r>
            <w:proofErr w:type="gramStart"/>
            <w:r>
              <w:rPr>
                <w:rFonts w:ascii="宋体" w:eastAsia="宋体" w:hAnsi="宋体" w:cs="宋体" w:hint="eastAsia"/>
                <w:szCs w:val="21"/>
              </w:rPr>
              <w:t>安全钩</w:t>
            </w:r>
            <w:proofErr w:type="gramEnd"/>
            <w:r>
              <w:rPr>
                <w:rFonts w:ascii="宋体" w:eastAsia="宋体" w:hAnsi="宋体" w:cs="宋体" w:hint="eastAsia"/>
                <w:szCs w:val="21"/>
              </w:rPr>
              <w:t>等）齐全、有效，未被违规拆除、破坏</w:t>
            </w:r>
          </w:p>
        </w:tc>
        <w:tc>
          <w:tcPr>
            <w:tcW w:w="1860" w:type="dxa"/>
            <w:gridSpan w:val="2"/>
            <w:vAlign w:val="center"/>
          </w:tcPr>
          <w:p w14:paraId="20609624"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1EE4355F" w14:textId="77777777">
        <w:tc>
          <w:tcPr>
            <w:tcW w:w="715" w:type="dxa"/>
            <w:vMerge/>
          </w:tcPr>
          <w:p w14:paraId="466B0527" w14:textId="77777777" w:rsidR="00840879" w:rsidRDefault="00840879">
            <w:pPr>
              <w:rPr>
                <w:rFonts w:ascii="宋体" w:eastAsia="宋体" w:hAnsi="宋体" w:cs="宋体" w:hint="eastAsia"/>
                <w:szCs w:val="21"/>
              </w:rPr>
            </w:pPr>
          </w:p>
        </w:tc>
        <w:tc>
          <w:tcPr>
            <w:tcW w:w="1129" w:type="dxa"/>
            <w:vMerge/>
          </w:tcPr>
          <w:p w14:paraId="12B18110" w14:textId="77777777" w:rsidR="00840879" w:rsidRDefault="00840879">
            <w:pPr>
              <w:rPr>
                <w:rFonts w:ascii="宋体" w:eastAsia="宋体" w:hAnsi="宋体" w:cs="宋体" w:hint="eastAsia"/>
                <w:szCs w:val="21"/>
              </w:rPr>
            </w:pPr>
          </w:p>
        </w:tc>
        <w:tc>
          <w:tcPr>
            <w:tcW w:w="5621" w:type="dxa"/>
            <w:shd w:val="clear" w:color="auto" w:fill="auto"/>
            <w:vAlign w:val="center"/>
          </w:tcPr>
          <w:p w14:paraId="3EB0F8C3" w14:textId="77777777" w:rsidR="00840879" w:rsidRDefault="00414E4B">
            <w:pPr>
              <w:rPr>
                <w:rFonts w:ascii="宋体" w:eastAsia="宋体" w:hAnsi="宋体" w:cs="宋体" w:hint="eastAsia"/>
                <w:szCs w:val="21"/>
              </w:rPr>
            </w:pPr>
            <w:r>
              <w:rPr>
                <w:rFonts w:ascii="宋体" w:eastAsia="宋体" w:hAnsi="宋体" w:cs="宋体" w:hint="eastAsia"/>
                <w:szCs w:val="21"/>
              </w:rPr>
              <w:t>主要受力构件应不存在可见裂纹、严重锈蚀、塑性变形、开焊，或其连接螺栓、销轴缺失或失效等情形</w:t>
            </w:r>
          </w:p>
        </w:tc>
        <w:tc>
          <w:tcPr>
            <w:tcW w:w="1860" w:type="dxa"/>
            <w:gridSpan w:val="2"/>
            <w:vAlign w:val="center"/>
          </w:tcPr>
          <w:p w14:paraId="2644224A"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467A81F0" w14:textId="77777777">
        <w:tc>
          <w:tcPr>
            <w:tcW w:w="715" w:type="dxa"/>
            <w:vMerge/>
          </w:tcPr>
          <w:p w14:paraId="33E031BD" w14:textId="77777777" w:rsidR="00840879" w:rsidRDefault="00840879">
            <w:pPr>
              <w:rPr>
                <w:rFonts w:ascii="宋体" w:eastAsia="宋体" w:hAnsi="宋体" w:cs="宋体" w:hint="eastAsia"/>
                <w:szCs w:val="21"/>
              </w:rPr>
            </w:pPr>
          </w:p>
        </w:tc>
        <w:tc>
          <w:tcPr>
            <w:tcW w:w="1129" w:type="dxa"/>
            <w:vMerge/>
          </w:tcPr>
          <w:p w14:paraId="3AE0EA4A" w14:textId="77777777" w:rsidR="00840879" w:rsidRDefault="00840879">
            <w:pPr>
              <w:rPr>
                <w:rFonts w:ascii="宋体" w:eastAsia="宋体" w:hAnsi="宋体" w:cs="宋体" w:hint="eastAsia"/>
                <w:szCs w:val="21"/>
              </w:rPr>
            </w:pPr>
          </w:p>
        </w:tc>
        <w:tc>
          <w:tcPr>
            <w:tcW w:w="5621" w:type="dxa"/>
          </w:tcPr>
          <w:p w14:paraId="6188EF6C" w14:textId="77777777" w:rsidR="00840879" w:rsidRDefault="00414E4B">
            <w:pPr>
              <w:rPr>
                <w:rFonts w:ascii="宋体" w:eastAsia="宋体" w:hAnsi="宋体" w:cs="宋体" w:hint="eastAsia"/>
                <w:szCs w:val="21"/>
              </w:rPr>
            </w:pPr>
            <w:r>
              <w:rPr>
                <w:rFonts w:ascii="宋体" w:eastAsia="宋体" w:hAnsi="宋体" w:cs="宋体" w:hint="eastAsia"/>
                <w:szCs w:val="21"/>
              </w:rPr>
              <w:t>施工升降机附着间距和最高附着以上的</w:t>
            </w:r>
            <w:proofErr w:type="gramStart"/>
            <w:r>
              <w:rPr>
                <w:rFonts w:ascii="宋体" w:eastAsia="宋体" w:hAnsi="宋体" w:cs="宋体" w:hint="eastAsia"/>
                <w:szCs w:val="21"/>
              </w:rPr>
              <w:t>最大悬高及</w:t>
            </w:r>
            <w:proofErr w:type="gramEnd"/>
            <w:r>
              <w:rPr>
                <w:rFonts w:ascii="宋体" w:eastAsia="宋体" w:hAnsi="宋体" w:cs="宋体" w:hint="eastAsia"/>
                <w:szCs w:val="21"/>
              </w:rPr>
              <w:t>垂直度应符合规范要求</w:t>
            </w:r>
          </w:p>
        </w:tc>
        <w:tc>
          <w:tcPr>
            <w:tcW w:w="1860" w:type="dxa"/>
            <w:gridSpan w:val="2"/>
            <w:vAlign w:val="center"/>
          </w:tcPr>
          <w:p w14:paraId="5D55FA91"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33E174F7" w14:textId="77777777">
        <w:tc>
          <w:tcPr>
            <w:tcW w:w="715" w:type="dxa"/>
            <w:vMerge/>
          </w:tcPr>
          <w:p w14:paraId="64D7B84A" w14:textId="77777777" w:rsidR="00840879" w:rsidRDefault="00840879">
            <w:pPr>
              <w:rPr>
                <w:rFonts w:ascii="宋体" w:eastAsia="宋体" w:hAnsi="宋体" w:cs="宋体" w:hint="eastAsia"/>
                <w:szCs w:val="21"/>
              </w:rPr>
            </w:pPr>
          </w:p>
        </w:tc>
        <w:tc>
          <w:tcPr>
            <w:tcW w:w="1129" w:type="dxa"/>
            <w:vMerge/>
          </w:tcPr>
          <w:p w14:paraId="42C5E27F" w14:textId="77777777" w:rsidR="00840879" w:rsidRDefault="00840879">
            <w:pPr>
              <w:rPr>
                <w:rFonts w:ascii="宋体" w:eastAsia="宋体" w:hAnsi="宋体" w:cs="宋体" w:hint="eastAsia"/>
                <w:szCs w:val="21"/>
              </w:rPr>
            </w:pPr>
          </w:p>
        </w:tc>
        <w:tc>
          <w:tcPr>
            <w:tcW w:w="5621" w:type="dxa"/>
          </w:tcPr>
          <w:p w14:paraId="3C8F0664" w14:textId="77777777" w:rsidR="00840879" w:rsidRDefault="00414E4B">
            <w:pPr>
              <w:rPr>
                <w:rFonts w:ascii="宋体" w:eastAsia="宋体" w:hAnsi="宋体" w:cs="宋体" w:hint="eastAsia"/>
                <w:szCs w:val="21"/>
              </w:rPr>
            </w:pPr>
            <w:r>
              <w:rPr>
                <w:rFonts w:ascii="宋体" w:eastAsia="宋体" w:hAnsi="宋体" w:cs="宋体" w:hint="eastAsia"/>
                <w:szCs w:val="21"/>
              </w:rPr>
              <w:t>施工升降机与架空线路小于安全距离应采取防护措施</w:t>
            </w:r>
          </w:p>
        </w:tc>
        <w:tc>
          <w:tcPr>
            <w:tcW w:w="1860" w:type="dxa"/>
            <w:gridSpan w:val="2"/>
            <w:vAlign w:val="center"/>
          </w:tcPr>
          <w:p w14:paraId="55F50584"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167CB729" w14:textId="77777777">
        <w:tc>
          <w:tcPr>
            <w:tcW w:w="715" w:type="dxa"/>
            <w:vMerge/>
          </w:tcPr>
          <w:p w14:paraId="6B5103AA" w14:textId="77777777" w:rsidR="00840879" w:rsidRDefault="00840879">
            <w:pPr>
              <w:rPr>
                <w:rFonts w:ascii="宋体" w:eastAsia="宋体" w:hAnsi="宋体" w:cs="宋体" w:hint="eastAsia"/>
                <w:szCs w:val="21"/>
              </w:rPr>
            </w:pPr>
          </w:p>
        </w:tc>
        <w:tc>
          <w:tcPr>
            <w:tcW w:w="1129" w:type="dxa"/>
            <w:vMerge/>
          </w:tcPr>
          <w:p w14:paraId="1E068C18" w14:textId="77777777" w:rsidR="00840879" w:rsidRDefault="00840879">
            <w:pPr>
              <w:rPr>
                <w:rFonts w:ascii="宋体" w:eastAsia="宋体" w:hAnsi="宋体" w:cs="宋体" w:hint="eastAsia"/>
                <w:szCs w:val="21"/>
              </w:rPr>
            </w:pPr>
          </w:p>
        </w:tc>
        <w:tc>
          <w:tcPr>
            <w:tcW w:w="5621" w:type="dxa"/>
          </w:tcPr>
          <w:p w14:paraId="7C392797" w14:textId="77777777" w:rsidR="00840879" w:rsidRDefault="00414E4B">
            <w:pPr>
              <w:rPr>
                <w:rFonts w:ascii="宋体" w:eastAsia="宋体" w:hAnsi="宋体" w:cs="宋体" w:hint="eastAsia"/>
                <w:szCs w:val="21"/>
              </w:rPr>
            </w:pPr>
            <w:r>
              <w:rPr>
                <w:rFonts w:ascii="宋体" w:eastAsia="宋体" w:hAnsi="宋体" w:cs="宋体" w:hint="eastAsia"/>
                <w:szCs w:val="21"/>
              </w:rPr>
              <w:t>超载试验和额定载重坠落试验按要求进行</w:t>
            </w:r>
          </w:p>
        </w:tc>
        <w:tc>
          <w:tcPr>
            <w:tcW w:w="1860" w:type="dxa"/>
            <w:gridSpan w:val="2"/>
            <w:vAlign w:val="center"/>
          </w:tcPr>
          <w:p w14:paraId="37B0D8DF"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01571171" w14:textId="77777777">
        <w:tc>
          <w:tcPr>
            <w:tcW w:w="715" w:type="dxa"/>
            <w:vMerge/>
          </w:tcPr>
          <w:p w14:paraId="498B52B2" w14:textId="77777777" w:rsidR="00840879" w:rsidRDefault="00840879">
            <w:pPr>
              <w:rPr>
                <w:rFonts w:ascii="宋体" w:eastAsia="宋体" w:hAnsi="宋体" w:cs="宋体" w:hint="eastAsia"/>
                <w:szCs w:val="21"/>
              </w:rPr>
            </w:pPr>
          </w:p>
        </w:tc>
        <w:tc>
          <w:tcPr>
            <w:tcW w:w="1129" w:type="dxa"/>
            <w:vMerge/>
          </w:tcPr>
          <w:p w14:paraId="00F0565A" w14:textId="77777777" w:rsidR="00840879" w:rsidRDefault="00840879">
            <w:pPr>
              <w:rPr>
                <w:rFonts w:ascii="宋体" w:eastAsia="宋体" w:hAnsi="宋体" w:cs="宋体" w:hint="eastAsia"/>
                <w:szCs w:val="21"/>
              </w:rPr>
            </w:pPr>
          </w:p>
        </w:tc>
        <w:tc>
          <w:tcPr>
            <w:tcW w:w="5621" w:type="dxa"/>
          </w:tcPr>
          <w:p w14:paraId="1F2D6C73" w14:textId="77777777" w:rsidR="00840879" w:rsidRDefault="00414E4B">
            <w:pPr>
              <w:rPr>
                <w:rFonts w:ascii="宋体" w:eastAsia="宋体" w:hAnsi="宋体" w:cs="宋体" w:hint="eastAsia"/>
                <w:szCs w:val="21"/>
              </w:rPr>
            </w:pPr>
            <w:r>
              <w:rPr>
                <w:rFonts w:ascii="宋体" w:eastAsia="宋体" w:hAnsi="宋体" w:cs="宋体" w:hint="eastAsia"/>
                <w:szCs w:val="21"/>
              </w:rPr>
              <w:t>附墙</w:t>
            </w:r>
            <w:proofErr w:type="gramStart"/>
            <w:r>
              <w:rPr>
                <w:rFonts w:ascii="宋体" w:eastAsia="宋体" w:hAnsi="宋体" w:cs="宋体" w:hint="eastAsia"/>
                <w:szCs w:val="21"/>
              </w:rPr>
              <w:t>架采用非配套</w:t>
            </w:r>
            <w:proofErr w:type="gramEnd"/>
            <w:r>
              <w:rPr>
                <w:rFonts w:ascii="宋体" w:eastAsia="宋体" w:hAnsi="宋体" w:cs="宋体" w:hint="eastAsia"/>
                <w:szCs w:val="21"/>
              </w:rPr>
              <w:t>标准产品进行设计计算，严禁擅自安装非原厂制造的标准节和附着装置</w:t>
            </w:r>
          </w:p>
        </w:tc>
        <w:tc>
          <w:tcPr>
            <w:tcW w:w="1860" w:type="dxa"/>
            <w:gridSpan w:val="2"/>
            <w:vAlign w:val="center"/>
          </w:tcPr>
          <w:p w14:paraId="2CA642A2"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52E5ED8B" w14:textId="77777777">
        <w:tc>
          <w:tcPr>
            <w:tcW w:w="715" w:type="dxa"/>
            <w:vMerge/>
          </w:tcPr>
          <w:p w14:paraId="0444C9F3" w14:textId="77777777" w:rsidR="00840879" w:rsidRDefault="00840879">
            <w:pPr>
              <w:rPr>
                <w:rFonts w:ascii="宋体" w:eastAsia="宋体" w:hAnsi="宋体" w:cs="宋体" w:hint="eastAsia"/>
                <w:szCs w:val="21"/>
              </w:rPr>
            </w:pPr>
          </w:p>
        </w:tc>
        <w:tc>
          <w:tcPr>
            <w:tcW w:w="1129" w:type="dxa"/>
            <w:vMerge/>
          </w:tcPr>
          <w:p w14:paraId="5E041959" w14:textId="77777777" w:rsidR="00840879" w:rsidRDefault="00840879">
            <w:pPr>
              <w:rPr>
                <w:rFonts w:ascii="宋体" w:eastAsia="宋体" w:hAnsi="宋体" w:cs="宋体" w:hint="eastAsia"/>
                <w:szCs w:val="21"/>
              </w:rPr>
            </w:pPr>
          </w:p>
        </w:tc>
        <w:tc>
          <w:tcPr>
            <w:tcW w:w="5621" w:type="dxa"/>
          </w:tcPr>
          <w:p w14:paraId="5E4D6383" w14:textId="77777777" w:rsidR="00840879" w:rsidRDefault="00414E4B">
            <w:pPr>
              <w:rPr>
                <w:rFonts w:ascii="宋体" w:eastAsia="宋体" w:hAnsi="宋体" w:cs="宋体" w:hint="eastAsia"/>
                <w:szCs w:val="21"/>
              </w:rPr>
            </w:pPr>
            <w:proofErr w:type="gramStart"/>
            <w:r>
              <w:rPr>
                <w:rFonts w:ascii="宋体" w:eastAsia="宋体" w:hAnsi="宋体" w:cs="宋体" w:hint="eastAsia"/>
                <w:szCs w:val="21"/>
              </w:rPr>
              <w:t>层门按</w:t>
            </w:r>
            <w:proofErr w:type="gramEnd"/>
            <w:r>
              <w:rPr>
                <w:rFonts w:ascii="宋体" w:eastAsia="宋体" w:hAnsi="宋体" w:cs="宋体" w:hint="eastAsia"/>
                <w:szCs w:val="21"/>
              </w:rPr>
              <w:t>标准、规范要求安装、有效。</w:t>
            </w:r>
          </w:p>
        </w:tc>
        <w:tc>
          <w:tcPr>
            <w:tcW w:w="1860" w:type="dxa"/>
            <w:gridSpan w:val="2"/>
            <w:vAlign w:val="center"/>
          </w:tcPr>
          <w:p w14:paraId="59EF7846"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1CA7210A" w14:textId="77777777">
        <w:tc>
          <w:tcPr>
            <w:tcW w:w="715" w:type="dxa"/>
            <w:vMerge/>
          </w:tcPr>
          <w:p w14:paraId="59D6DEB6" w14:textId="77777777" w:rsidR="00840879" w:rsidRDefault="00840879">
            <w:pPr>
              <w:rPr>
                <w:rFonts w:ascii="宋体" w:eastAsia="宋体" w:hAnsi="宋体" w:cs="宋体" w:hint="eastAsia"/>
                <w:szCs w:val="21"/>
              </w:rPr>
            </w:pPr>
          </w:p>
        </w:tc>
        <w:tc>
          <w:tcPr>
            <w:tcW w:w="1129" w:type="dxa"/>
            <w:vMerge/>
          </w:tcPr>
          <w:p w14:paraId="232AD791" w14:textId="77777777" w:rsidR="00840879" w:rsidRDefault="00840879">
            <w:pPr>
              <w:rPr>
                <w:rFonts w:ascii="宋体" w:eastAsia="宋体" w:hAnsi="宋体" w:cs="宋体" w:hint="eastAsia"/>
                <w:szCs w:val="21"/>
              </w:rPr>
            </w:pPr>
          </w:p>
        </w:tc>
        <w:tc>
          <w:tcPr>
            <w:tcW w:w="5621" w:type="dxa"/>
          </w:tcPr>
          <w:p w14:paraId="3D9C9B49" w14:textId="77777777" w:rsidR="00840879" w:rsidRDefault="00414E4B">
            <w:pPr>
              <w:rPr>
                <w:rFonts w:ascii="宋体" w:eastAsia="宋体" w:hAnsi="宋体" w:cs="宋体" w:hint="eastAsia"/>
                <w:szCs w:val="21"/>
              </w:rPr>
            </w:pPr>
            <w:r>
              <w:rPr>
                <w:rFonts w:ascii="宋体" w:eastAsia="宋体" w:hAnsi="宋体" w:cs="宋体" w:hint="eastAsia"/>
                <w:szCs w:val="21"/>
              </w:rPr>
              <w:t>未使用达到报废标准的施工升降机</w:t>
            </w:r>
          </w:p>
        </w:tc>
        <w:tc>
          <w:tcPr>
            <w:tcW w:w="1860" w:type="dxa"/>
            <w:gridSpan w:val="2"/>
            <w:vAlign w:val="center"/>
          </w:tcPr>
          <w:p w14:paraId="3BFE0F8B"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符合□不符合□</w:t>
            </w:r>
          </w:p>
        </w:tc>
      </w:tr>
      <w:tr w:rsidR="00840879" w14:paraId="7D6BEE11" w14:textId="77777777">
        <w:tc>
          <w:tcPr>
            <w:tcW w:w="715" w:type="dxa"/>
            <w:vMerge w:val="restart"/>
            <w:vAlign w:val="center"/>
          </w:tcPr>
          <w:p w14:paraId="52AB326E"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序</w:t>
            </w:r>
          </w:p>
        </w:tc>
        <w:tc>
          <w:tcPr>
            <w:tcW w:w="1129" w:type="dxa"/>
            <w:vMerge w:val="restart"/>
            <w:vAlign w:val="center"/>
          </w:tcPr>
          <w:p w14:paraId="0CBA8FD7"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评分项目</w:t>
            </w:r>
          </w:p>
        </w:tc>
        <w:tc>
          <w:tcPr>
            <w:tcW w:w="5621" w:type="dxa"/>
            <w:vMerge w:val="restart"/>
            <w:vAlign w:val="center"/>
          </w:tcPr>
          <w:p w14:paraId="6C2CD177"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扣分标准</w:t>
            </w:r>
          </w:p>
        </w:tc>
        <w:tc>
          <w:tcPr>
            <w:tcW w:w="1860" w:type="dxa"/>
            <w:gridSpan w:val="2"/>
          </w:tcPr>
          <w:p w14:paraId="0E6CC270"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评价得分</w:t>
            </w:r>
          </w:p>
        </w:tc>
      </w:tr>
      <w:tr w:rsidR="00840879" w14:paraId="7C3FA42F" w14:textId="77777777">
        <w:trPr>
          <w:trHeight w:val="406"/>
        </w:trPr>
        <w:tc>
          <w:tcPr>
            <w:tcW w:w="715" w:type="dxa"/>
            <w:vMerge/>
          </w:tcPr>
          <w:p w14:paraId="309908E6" w14:textId="77777777" w:rsidR="00840879" w:rsidRDefault="00840879">
            <w:pPr>
              <w:rPr>
                <w:rFonts w:ascii="宋体" w:eastAsia="宋体" w:hAnsi="宋体" w:cs="宋体" w:hint="eastAsia"/>
                <w:szCs w:val="21"/>
              </w:rPr>
            </w:pPr>
          </w:p>
        </w:tc>
        <w:tc>
          <w:tcPr>
            <w:tcW w:w="1129" w:type="dxa"/>
            <w:vMerge/>
          </w:tcPr>
          <w:p w14:paraId="79F729CE" w14:textId="77777777" w:rsidR="00840879" w:rsidRDefault="00840879">
            <w:pPr>
              <w:rPr>
                <w:rFonts w:ascii="宋体" w:eastAsia="宋体" w:hAnsi="宋体" w:cs="宋体" w:hint="eastAsia"/>
                <w:szCs w:val="21"/>
              </w:rPr>
            </w:pPr>
          </w:p>
        </w:tc>
        <w:tc>
          <w:tcPr>
            <w:tcW w:w="5621" w:type="dxa"/>
            <w:vMerge/>
          </w:tcPr>
          <w:p w14:paraId="1A0BC444" w14:textId="77777777" w:rsidR="00840879" w:rsidRDefault="00840879">
            <w:pPr>
              <w:rPr>
                <w:rFonts w:ascii="宋体" w:eastAsia="宋体" w:hAnsi="宋体" w:cs="宋体" w:hint="eastAsia"/>
                <w:szCs w:val="21"/>
              </w:rPr>
            </w:pPr>
          </w:p>
        </w:tc>
        <w:tc>
          <w:tcPr>
            <w:tcW w:w="880" w:type="dxa"/>
          </w:tcPr>
          <w:p w14:paraId="50752511" w14:textId="77777777" w:rsidR="00840879" w:rsidRDefault="00414E4B">
            <w:pPr>
              <w:rPr>
                <w:rFonts w:ascii="宋体" w:eastAsia="宋体" w:hAnsi="宋体" w:cs="宋体" w:hint="eastAsia"/>
                <w:szCs w:val="21"/>
              </w:rPr>
            </w:pPr>
            <w:r>
              <w:rPr>
                <w:rFonts w:ascii="宋体" w:eastAsia="宋体" w:hAnsi="宋体" w:cs="宋体" w:hint="eastAsia"/>
                <w:szCs w:val="21"/>
              </w:rPr>
              <w:t>应得分</w:t>
            </w:r>
          </w:p>
        </w:tc>
        <w:tc>
          <w:tcPr>
            <w:tcW w:w="980" w:type="dxa"/>
          </w:tcPr>
          <w:p w14:paraId="391BD824" w14:textId="77777777" w:rsidR="00840879" w:rsidRDefault="00414E4B">
            <w:pPr>
              <w:rPr>
                <w:rFonts w:ascii="宋体" w:eastAsia="宋体" w:hAnsi="宋体" w:cs="宋体" w:hint="eastAsia"/>
                <w:szCs w:val="21"/>
              </w:rPr>
            </w:pPr>
            <w:r>
              <w:rPr>
                <w:rFonts w:ascii="宋体" w:eastAsia="宋体" w:hAnsi="宋体" w:cs="宋体" w:hint="eastAsia"/>
                <w:szCs w:val="21"/>
              </w:rPr>
              <w:t>实得分</w:t>
            </w:r>
          </w:p>
        </w:tc>
      </w:tr>
      <w:tr w:rsidR="00840879" w14:paraId="3808C64D" w14:textId="77777777">
        <w:trPr>
          <w:trHeight w:val="1296"/>
        </w:trPr>
        <w:tc>
          <w:tcPr>
            <w:tcW w:w="715" w:type="dxa"/>
            <w:vAlign w:val="center"/>
          </w:tcPr>
          <w:p w14:paraId="308A8760"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1</w:t>
            </w:r>
          </w:p>
        </w:tc>
        <w:tc>
          <w:tcPr>
            <w:tcW w:w="1129" w:type="dxa"/>
            <w:vAlign w:val="center"/>
          </w:tcPr>
          <w:p w14:paraId="4D7841B8" w14:textId="77777777" w:rsidR="00840879" w:rsidRDefault="00414E4B">
            <w:pPr>
              <w:rPr>
                <w:rFonts w:ascii="宋体" w:eastAsia="宋体" w:hAnsi="宋体" w:cs="宋体" w:hint="eastAsia"/>
                <w:szCs w:val="21"/>
              </w:rPr>
            </w:pPr>
            <w:r>
              <w:rPr>
                <w:rFonts w:ascii="宋体" w:eastAsia="宋体" w:hAnsi="宋体" w:cs="宋体" w:hint="eastAsia"/>
                <w:szCs w:val="21"/>
              </w:rPr>
              <w:t>防护设施</w:t>
            </w:r>
          </w:p>
        </w:tc>
        <w:tc>
          <w:tcPr>
            <w:tcW w:w="5621" w:type="dxa"/>
            <w:shd w:val="clear" w:color="auto" w:fill="auto"/>
            <w:vAlign w:val="center"/>
          </w:tcPr>
          <w:p w14:paraId="197E1380" w14:textId="77777777" w:rsidR="00840879" w:rsidRDefault="00414E4B">
            <w:pPr>
              <w:rPr>
                <w:rFonts w:ascii="宋体" w:eastAsia="宋体" w:hAnsi="宋体" w:cs="宋体" w:hint="eastAsia"/>
                <w:szCs w:val="21"/>
              </w:rPr>
            </w:pPr>
            <w:r>
              <w:rPr>
                <w:rFonts w:ascii="宋体" w:eastAsia="宋体" w:hAnsi="宋体" w:cs="宋体" w:hint="eastAsia"/>
                <w:szCs w:val="21"/>
              </w:rPr>
              <w:t>防护围栏设置不符合规范要求，扣5分</w:t>
            </w:r>
          </w:p>
          <w:p w14:paraId="14BEDF4F" w14:textId="77777777" w:rsidR="00840879" w:rsidRDefault="00414E4B">
            <w:pPr>
              <w:rPr>
                <w:rFonts w:ascii="宋体" w:eastAsia="宋体" w:hAnsi="宋体" w:cs="宋体" w:hint="eastAsia"/>
                <w:szCs w:val="21"/>
              </w:rPr>
            </w:pPr>
            <w:r>
              <w:rPr>
                <w:rFonts w:ascii="宋体" w:eastAsia="宋体" w:hAnsi="宋体" w:cs="宋体" w:hint="eastAsia"/>
                <w:szCs w:val="21"/>
              </w:rPr>
              <w:t>未设置出入口防护棚，扣10分。</w:t>
            </w:r>
          </w:p>
          <w:p w14:paraId="798989F3" w14:textId="77777777" w:rsidR="00840879" w:rsidRDefault="00414E4B">
            <w:pPr>
              <w:rPr>
                <w:rFonts w:ascii="宋体" w:eastAsia="宋体" w:hAnsi="宋体" w:cs="宋体" w:hint="eastAsia"/>
                <w:szCs w:val="21"/>
              </w:rPr>
            </w:pPr>
            <w:r>
              <w:rPr>
                <w:rFonts w:ascii="宋体" w:eastAsia="宋体" w:hAnsi="宋体" w:cs="宋体" w:hint="eastAsia"/>
                <w:szCs w:val="21"/>
              </w:rPr>
              <w:t>出入口防护</w:t>
            </w:r>
            <w:proofErr w:type="gramStart"/>
            <w:r>
              <w:rPr>
                <w:rFonts w:ascii="宋体" w:eastAsia="宋体" w:hAnsi="宋体" w:cs="宋体" w:hint="eastAsia"/>
                <w:szCs w:val="21"/>
              </w:rPr>
              <w:t>棚设置</w:t>
            </w:r>
            <w:proofErr w:type="gramEnd"/>
            <w:r>
              <w:rPr>
                <w:rFonts w:ascii="宋体" w:eastAsia="宋体" w:hAnsi="宋体" w:cs="宋体" w:hint="eastAsia"/>
                <w:szCs w:val="21"/>
              </w:rPr>
              <w:t>不符合规范要求，扣5分</w:t>
            </w:r>
          </w:p>
          <w:p w14:paraId="2C7E2E95" w14:textId="77777777" w:rsidR="00840879" w:rsidRDefault="00414E4B">
            <w:pPr>
              <w:rPr>
                <w:rFonts w:ascii="宋体" w:eastAsia="宋体" w:hAnsi="宋体" w:cs="宋体" w:hint="eastAsia"/>
                <w:szCs w:val="21"/>
              </w:rPr>
            </w:pPr>
            <w:r>
              <w:rPr>
                <w:rFonts w:ascii="宋体" w:eastAsia="宋体" w:hAnsi="宋体" w:cs="宋体" w:hint="eastAsia"/>
                <w:szCs w:val="21"/>
              </w:rPr>
              <w:t>停层平台搭设不符合规范要求，每处扣5分</w:t>
            </w:r>
          </w:p>
          <w:p w14:paraId="7FCDD4FB" w14:textId="77777777" w:rsidR="00840879" w:rsidRDefault="00414E4B">
            <w:pPr>
              <w:rPr>
                <w:rFonts w:ascii="宋体" w:eastAsia="宋体" w:hAnsi="宋体" w:cs="宋体" w:hint="eastAsia"/>
                <w:szCs w:val="21"/>
              </w:rPr>
            </w:pPr>
            <w:proofErr w:type="gramStart"/>
            <w:r>
              <w:rPr>
                <w:rFonts w:ascii="宋体" w:eastAsia="宋体" w:hAnsi="宋体" w:cs="宋体" w:hint="eastAsia"/>
                <w:szCs w:val="21"/>
              </w:rPr>
              <w:t>层门不</w:t>
            </w:r>
            <w:proofErr w:type="gramEnd"/>
            <w:r>
              <w:rPr>
                <w:rFonts w:ascii="宋体" w:eastAsia="宋体" w:hAnsi="宋体" w:cs="宋体" w:hint="eastAsia"/>
                <w:szCs w:val="21"/>
              </w:rPr>
              <w:t>符合规范要求、未达到定型化，每处扣4分</w:t>
            </w:r>
          </w:p>
        </w:tc>
        <w:tc>
          <w:tcPr>
            <w:tcW w:w="880" w:type="dxa"/>
            <w:vAlign w:val="center"/>
          </w:tcPr>
          <w:p w14:paraId="16708CA2" w14:textId="77777777" w:rsidR="00840879" w:rsidRDefault="00840879">
            <w:pPr>
              <w:jc w:val="center"/>
              <w:rPr>
                <w:rFonts w:ascii="宋体" w:eastAsia="宋体" w:hAnsi="宋体" w:cs="宋体" w:hint="eastAsia"/>
                <w:szCs w:val="21"/>
              </w:rPr>
            </w:pPr>
          </w:p>
          <w:p w14:paraId="76CFE89B"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10</w:t>
            </w:r>
          </w:p>
        </w:tc>
        <w:tc>
          <w:tcPr>
            <w:tcW w:w="980" w:type="dxa"/>
          </w:tcPr>
          <w:p w14:paraId="211B86A2" w14:textId="77777777" w:rsidR="00840879" w:rsidRDefault="00840879">
            <w:pPr>
              <w:rPr>
                <w:rFonts w:ascii="宋体" w:eastAsia="宋体" w:hAnsi="宋体" w:cs="宋体" w:hint="eastAsia"/>
                <w:szCs w:val="21"/>
              </w:rPr>
            </w:pPr>
          </w:p>
        </w:tc>
      </w:tr>
      <w:tr w:rsidR="00840879" w14:paraId="0516199E" w14:textId="77777777">
        <w:trPr>
          <w:trHeight w:val="1016"/>
        </w:trPr>
        <w:tc>
          <w:tcPr>
            <w:tcW w:w="715" w:type="dxa"/>
            <w:vAlign w:val="center"/>
          </w:tcPr>
          <w:p w14:paraId="43AC3C75"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2</w:t>
            </w:r>
          </w:p>
        </w:tc>
        <w:tc>
          <w:tcPr>
            <w:tcW w:w="1129" w:type="dxa"/>
            <w:vAlign w:val="center"/>
          </w:tcPr>
          <w:p w14:paraId="41982F18" w14:textId="77777777" w:rsidR="00840879" w:rsidRDefault="00414E4B">
            <w:pPr>
              <w:ind w:firstLineChars="100" w:firstLine="210"/>
              <w:rPr>
                <w:rFonts w:ascii="宋体" w:eastAsia="宋体" w:hAnsi="宋体" w:cs="宋体" w:hint="eastAsia"/>
                <w:szCs w:val="21"/>
              </w:rPr>
            </w:pPr>
            <w:r>
              <w:rPr>
                <w:rFonts w:ascii="宋体" w:eastAsia="宋体" w:hAnsi="宋体" w:cs="宋体" w:hint="eastAsia"/>
                <w:szCs w:val="21"/>
              </w:rPr>
              <w:t>附着</w:t>
            </w:r>
          </w:p>
        </w:tc>
        <w:tc>
          <w:tcPr>
            <w:tcW w:w="5621" w:type="dxa"/>
            <w:shd w:val="clear" w:color="auto" w:fill="auto"/>
            <w:vAlign w:val="center"/>
          </w:tcPr>
          <w:p w14:paraId="0653765A" w14:textId="77777777" w:rsidR="00840879" w:rsidRDefault="00414E4B">
            <w:pPr>
              <w:rPr>
                <w:rFonts w:ascii="宋体" w:eastAsia="宋体" w:hAnsi="宋体" w:cs="宋体" w:hint="eastAsia"/>
                <w:szCs w:val="21"/>
              </w:rPr>
            </w:pPr>
            <w:r>
              <w:rPr>
                <w:rFonts w:ascii="宋体" w:eastAsia="宋体" w:hAnsi="宋体" w:cs="宋体" w:hint="eastAsia"/>
                <w:szCs w:val="21"/>
              </w:rPr>
              <w:t>附墙架与建筑结构连接方式、角度不符合施工方案和说明书要求，扣5分</w:t>
            </w:r>
          </w:p>
          <w:p w14:paraId="4AF00AE0" w14:textId="77777777" w:rsidR="00840879" w:rsidRDefault="00414E4B">
            <w:pPr>
              <w:rPr>
                <w:rFonts w:ascii="宋体" w:eastAsia="宋体" w:hAnsi="宋体" w:cs="宋体" w:hint="eastAsia"/>
                <w:szCs w:val="21"/>
              </w:rPr>
            </w:pPr>
            <w:r>
              <w:rPr>
                <w:rFonts w:ascii="宋体" w:eastAsia="宋体" w:hAnsi="宋体" w:cs="宋体" w:hint="eastAsia"/>
                <w:szCs w:val="21"/>
              </w:rPr>
              <w:t>附墙架锈蚀，每处扣3分</w:t>
            </w:r>
          </w:p>
        </w:tc>
        <w:tc>
          <w:tcPr>
            <w:tcW w:w="880" w:type="dxa"/>
            <w:vAlign w:val="center"/>
          </w:tcPr>
          <w:p w14:paraId="75DE0558"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10</w:t>
            </w:r>
          </w:p>
        </w:tc>
        <w:tc>
          <w:tcPr>
            <w:tcW w:w="980" w:type="dxa"/>
          </w:tcPr>
          <w:p w14:paraId="617FF63B" w14:textId="77777777" w:rsidR="00840879" w:rsidRDefault="00840879">
            <w:pPr>
              <w:rPr>
                <w:rFonts w:ascii="宋体" w:eastAsia="宋体" w:hAnsi="宋体" w:cs="宋体" w:hint="eastAsia"/>
                <w:szCs w:val="21"/>
              </w:rPr>
            </w:pPr>
          </w:p>
        </w:tc>
      </w:tr>
      <w:tr w:rsidR="00840879" w14:paraId="3839FD5B" w14:textId="77777777">
        <w:trPr>
          <w:trHeight w:val="1296"/>
        </w:trPr>
        <w:tc>
          <w:tcPr>
            <w:tcW w:w="715" w:type="dxa"/>
            <w:vAlign w:val="center"/>
          </w:tcPr>
          <w:p w14:paraId="3BE17041" w14:textId="77777777" w:rsidR="00840879" w:rsidRDefault="00414E4B">
            <w:pPr>
              <w:jc w:val="center"/>
              <w:rPr>
                <w:rFonts w:ascii="宋体" w:eastAsia="宋体" w:hAnsi="宋体" w:cs="宋体" w:hint="eastAsia"/>
                <w:szCs w:val="21"/>
              </w:rPr>
            </w:pPr>
            <w:r>
              <w:rPr>
                <w:rFonts w:ascii="宋体" w:eastAsia="宋体" w:hAnsi="宋体" w:cs="宋体" w:hint="eastAsia"/>
                <w:szCs w:val="21"/>
              </w:rPr>
              <w:lastRenderedPageBreak/>
              <w:t>3</w:t>
            </w:r>
          </w:p>
        </w:tc>
        <w:tc>
          <w:tcPr>
            <w:tcW w:w="1129" w:type="dxa"/>
            <w:vAlign w:val="center"/>
          </w:tcPr>
          <w:p w14:paraId="529C4DBF" w14:textId="77777777" w:rsidR="00840879" w:rsidRDefault="00414E4B">
            <w:pPr>
              <w:rPr>
                <w:rFonts w:ascii="宋体" w:eastAsia="宋体" w:hAnsi="宋体" w:cs="宋体" w:hint="eastAsia"/>
                <w:szCs w:val="21"/>
              </w:rPr>
            </w:pPr>
            <w:r>
              <w:rPr>
                <w:rFonts w:ascii="宋体" w:eastAsia="宋体" w:hAnsi="宋体" w:cs="宋体" w:hint="eastAsia"/>
                <w:color w:val="000000"/>
                <w:szCs w:val="21"/>
              </w:rPr>
              <w:t>钢丝绳、滑轮与对重</w:t>
            </w:r>
          </w:p>
        </w:tc>
        <w:tc>
          <w:tcPr>
            <w:tcW w:w="5621" w:type="dxa"/>
            <w:shd w:val="clear" w:color="auto" w:fill="auto"/>
            <w:vAlign w:val="center"/>
          </w:tcPr>
          <w:p w14:paraId="515F73F3" w14:textId="77777777" w:rsidR="00840879" w:rsidRDefault="00414E4B">
            <w:pPr>
              <w:rPr>
                <w:rFonts w:ascii="宋体" w:eastAsia="宋体" w:hAnsi="宋体" w:cs="宋体" w:hint="eastAsia"/>
                <w:szCs w:val="21"/>
              </w:rPr>
            </w:pPr>
            <w:r>
              <w:rPr>
                <w:rFonts w:ascii="宋体" w:eastAsia="宋体" w:hAnsi="宋体" w:cs="宋体" w:hint="eastAsia"/>
                <w:szCs w:val="21"/>
              </w:rPr>
              <w:t>对重</w:t>
            </w:r>
            <w:proofErr w:type="gramStart"/>
            <w:r>
              <w:rPr>
                <w:rFonts w:ascii="宋体" w:eastAsia="宋体" w:hAnsi="宋体" w:cs="宋体" w:hint="eastAsia"/>
                <w:szCs w:val="21"/>
              </w:rPr>
              <w:t>钢丝绳绳数少于</w:t>
            </w:r>
            <w:proofErr w:type="gramEnd"/>
            <w:r>
              <w:rPr>
                <w:rFonts w:ascii="宋体" w:eastAsia="宋体" w:hAnsi="宋体" w:cs="宋体" w:hint="eastAsia"/>
                <w:szCs w:val="21"/>
              </w:rPr>
              <w:t>2根或</w:t>
            </w:r>
            <w:proofErr w:type="gramStart"/>
            <w:r>
              <w:rPr>
                <w:rFonts w:ascii="宋体" w:eastAsia="宋体" w:hAnsi="宋体" w:cs="宋体" w:hint="eastAsia"/>
                <w:szCs w:val="21"/>
              </w:rPr>
              <w:t>未相对</w:t>
            </w:r>
            <w:proofErr w:type="gramEnd"/>
            <w:r>
              <w:rPr>
                <w:rFonts w:ascii="宋体" w:eastAsia="宋体" w:hAnsi="宋体" w:cs="宋体" w:hint="eastAsia"/>
                <w:szCs w:val="21"/>
              </w:rPr>
              <w:t>独立，扣10分</w:t>
            </w:r>
          </w:p>
          <w:p w14:paraId="55F009C4" w14:textId="77777777" w:rsidR="00840879" w:rsidRDefault="00414E4B">
            <w:pPr>
              <w:rPr>
                <w:rFonts w:ascii="宋体" w:eastAsia="宋体" w:hAnsi="宋体" w:cs="宋体" w:hint="eastAsia"/>
                <w:szCs w:val="21"/>
              </w:rPr>
            </w:pPr>
            <w:r>
              <w:rPr>
                <w:rFonts w:ascii="宋体" w:eastAsia="宋体" w:hAnsi="宋体" w:cs="宋体" w:hint="eastAsia"/>
                <w:szCs w:val="21"/>
              </w:rPr>
              <w:t>钢丝绳的规格、固定、缠绕不符合说明书及规范要求，每处扣5分</w:t>
            </w:r>
          </w:p>
          <w:p w14:paraId="74B391E5" w14:textId="77777777" w:rsidR="00840879" w:rsidRDefault="00414E4B">
            <w:pPr>
              <w:rPr>
                <w:rFonts w:ascii="宋体" w:eastAsia="宋体" w:hAnsi="宋体" w:cs="宋体" w:hint="eastAsia"/>
                <w:szCs w:val="21"/>
              </w:rPr>
            </w:pPr>
            <w:r>
              <w:rPr>
                <w:rFonts w:ascii="宋体" w:eastAsia="宋体" w:hAnsi="宋体" w:cs="宋体" w:hint="eastAsia"/>
                <w:szCs w:val="21"/>
              </w:rPr>
              <w:t>滑轮未安装钢丝绳防脱装置或不符合规范要求，扣5分</w:t>
            </w:r>
          </w:p>
          <w:p w14:paraId="27F0FB66" w14:textId="77777777" w:rsidR="00840879" w:rsidRDefault="00414E4B">
            <w:pPr>
              <w:rPr>
                <w:rFonts w:ascii="宋体" w:eastAsia="宋体" w:hAnsi="宋体" w:cs="宋体" w:hint="eastAsia"/>
                <w:szCs w:val="21"/>
              </w:rPr>
            </w:pPr>
            <w:r>
              <w:rPr>
                <w:rFonts w:ascii="宋体" w:eastAsia="宋体" w:hAnsi="宋体" w:cs="宋体" w:hint="eastAsia"/>
                <w:szCs w:val="21"/>
              </w:rPr>
              <w:t>对重重量、固定、导轨不符合说明书及规范要求，扣10分</w:t>
            </w:r>
          </w:p>
        </w:tc>
        <w:tc>
          <w:tcPr>
            <w:tcW w:w="880" w:type="dxa"/>
            <w:vAlign w:val="center"/>
          </w:tcPr>
          <w:p w14:paraId="62E93F9C"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10</w:t>
            </w:r>
          </w:p>
        </w:tc>
        <w:tc>
          <w:tcPr>
            <w:tcW w:w="980" w:type="dxa"/>
          </w:tcPr>
          <w:p w14:paraId="293A2F6C" w14:textId="77777777" w:rsidR="00840879" w:rsidRDefault="00840879">
            <w:pPr>
              <w:rPr>
                <w:rFonts w:ascii="宋体" w:eastAsia="宋体" w:hAnsi="宋体" w:cs="宋体" w:hint="eastAsia"/>
                <w:szCs w:val="21"/>
              </w:rPr>
            </w:pPr>
          </w:p>
        </w:tc>
      </w:tr>
      <w:tr w:rsidR="00840879" w14:paraId="43D3311B" w14:textId="77777777">
        <w:tc>
          <w:tcPr>
            <w:tcW w:w="715" w:type="dxa"/>
            <w:vAlign w:val="center"/>
          </w:tcPr>
          <w:p w14:paraId="23B94B9A"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4</w:t>
            </w:r>
          </w:p>
        </w:tc>
        <w:tc>
          <w:tcPr>
            <w:tcW w:w="1129" w:type="dxa"/>
            <w:vAlign w:val="center"/>
          </w:tcPr>
          <w:p w14:paraId="1696079F" w14:textId="77777777" w:rsidR="00840879" w:rsidRDefault="00414E4B">
            <w:pPr>
              <w:rPr>
                <w:rFonts w:ascii="宋体" w:eastAsia="宋体" w:hAnsi="宋体" w:cs="宋体" w:hint="eastAsia"/>
                <w:szCs w:val="21"/>
              </w:rPr>
            </w:pPr>
            <w:r>
              <w:rPr>
                <w:rFonts w:ascii="宋体" w:eastAsia="宋体" w:hAnsi="宋体" w:cs="宋体" w:hint="eastAsia"/>
                <w:szCs w:val="21"/>
              </w:rPr>
              <w:t>安拆、验收与使用</w:t>
            </w:r>
          </w:p>
        </w:tc>
        <w:tc>
          <w:tcPr>
            <w:tcW w:w="5621" w:type="dxa"/>
          </w:tcPr>
          <w:p w14:paraId="14AF2CD7" w14:textId="77777777" w:rsidR="00840879" w:rsidRDefault="00414E4B">
            <w:pPr>
              <w:rPr>
                <w:rFonts w:ascii="宋体" w:eastAsia="宋体" w:hAnsi="宋体" w:cs="宋体" w:hint="eastAsia"/>
                <w:szCs w:val="21"/>
              </w:rPr>
            </w:pPr>
            <w:r>
              <w:rPr>
                <w:rFonts w:ascii="宋体" w:eastAsia="宋体" w:hAnsi="宋体" w:cs="宋体" w:hint="eastAsia"/>
                <w:szCs w:val="21"/>
              </w:rPr>
              <w:t>未实施“</w:t>
            </w:r>
            <w:proofErr w:type="gramStart"/>
            <w:r>
              <w:rPr>
                <w:rFonts w:ascii="宋体" w:eastAsia="宋体" w:hAnsi="宋体" w:cs="宋体" w:hint="eastAsia"/>
                <w:szCs w:val="21"/>
              </w:rPr>
              <w:t>一</w:t>
            </w:r>
            <w:proofErr w:type="gramEnd"/>
            <w:r>
              <w:rPr>
                <w:rFonts w:ascii="宋体" w:eastAsia="宋体" w:hAnsi="宋体" w:cs="宋体" w:hint="eastAsia"/>
                <w:szCs w:val="21"/>
              </w:rPr>
              <w:t>机一档”档案管理制度，扣10分</w:t>
            </w:r>
          </w:p>
          <w:p w14:paraId="1F57F1EC" w14:textId="77777777" w:rsidR="00840879" w:rsidRDefault="00414E4B">
            <w:pPr>
              <w:rPr>
                <w:rFonts w:ascii="宋体" w:eastAsia="宋体" w:hAnsi="宋体" w:cs="宋体" w:hint="eastAsia"/>
                <w:szCs w:val="21"/>
              </w:rPr>
            </w:pPr>
            <w:r>
              <w:rPr>
                <w:rFonts w:ascii="宋体" w:eastAsia="宋体" w:hAnsi="宋体" w:cs="宋体" w:hint="eastAsia"/>
                <w:szCs w:val="21"/>
              </w:rPr>
              <w:t>超载试验和额定载重坠落试验记录不全，每处扣4分</w:t>
            </w:r>
          </w:p>
          <w:p w14:paraId="0BE8BEF5" w14:textId="77777777" w:rsidR="00840879" w:rsidRDefault="00414E4B">
            <w:pPr>
              <w:rPr>
                <w:rFonts w:ascii="宋体" w:eastAsia="宋体" w:hAnsi="宋体" w:cs="宋体" w:hint="eastAsia"/>
                <w:szCs w:val="21"/>
              </w:rPr>
            </w:pPr>
            <w:r>
              <w:rPr>
                <w:rFonts w:ascii="宋体" w:eastAsia="宋体" w:hAnsi="宋体" w:cs="宋体" w:hint="eastAsia"/>
                <w:szCs w:val="21"/>
              </w:rPr>
              <w:t>验收、维保、检查记录填写不符合要求，每处扣3分</w:t>
            </w:r>
          </w:p>
          <w:p w14:paraId="7AF276C5" w14:textId="77777777" w:rsidR="00840879" w:rsidRDefault="00414E4B">
            <w:pPr>
              <w:rPr>
                <w:rFonts w:ascii="宋体" w:eastAsia="宋体" w:hAnsi="宋体" w:cs="宋体" w:hint="eastAsia"/>
                <w:szCs w:val="21"/>
              </w:rPr>
            </w:pPr>
            <w:r>
              <w:rPr>
                <w:rFonts w:ascii="宋体" w:eastAsia="宋体" w:hAnsi="宋体" w:cs="宋体" w:hint="eastAsia"/>
                <w:szCs w:val="21"/>
              </w:rPr>
              <w:t>作业前未按规定进行例行检查，未填写检查记录，扣5分</w:t>
            </w:r>
          </w:p>
          <w:p w14:paraId="42C3657E" w14:textId="77777777" w:rsidR="00840879" w:rsidRDefault="00414E4B">
            <w:pPr>
              <w:rPr>
                <w:rFonts w:ascii="宋体" w:eastAsia="宋体" w:hAnsi="宋体" w:cs="宋体" w:hint="eastAsia"/>
                <w:szCs w:val="21"/>
              </w:rPr>
            </w:pPr>
            <w:r>
              <w:rPr>
                <w:rFonts w:ascii="宋体" w:eastAsia="宋体" w:hAnsi="宋体" w:cs="宋体" w:hint="eastAsia"/>
                <w:szCs w:val="21"/>
              </w:rPr>
              <w:t>实行多班作业、未按规定填写交接班记录，扣3分</w:t>
            </w:r>
          </w:p>
          <w:p w14:paraId="5D196B6A" w14:textId="77777777" w:rsidR="00840879" w:rsidRDefault="00414E4B">
            <w:pPr>
              <w:rPr>
                <w:rFonts w:ascii="宋体" w:eastAsia="宋体" w:hAnsi="宋体" w:cs="宋体" w:hint="eastAsia"/>
                <w:szCs w:val="21"/>
              </w:rPr>
            </w:pPr>
            <w:r>
              <w:rPr>
                <w:rFonts w:ascii="宋体" w:eastAsia="宋体" w:hAnsi="宋体" w:cs="宋体" w:hint="eastAsia"/>
                <w:szCs w:val="21"/>
              </w:rPr>
              <w:t>标准节锈蚀，扣5分</w:t>
            </w:r>
          </w:p>
          <w:p w14:paraId="333A96C7" w14:textId="77777777" w:rsidR="00840879" w:rsidRDefault="00414E4B">
            <w:pPr>
              <w:rPr>
                <w:rFonts w:ascii="宋体" w:eastAsia="宋体" w:hAnsi="宋体" w:cs="宋体" w:hint="eastAsia"/>
                <w:szCs w:val="21"/>
              </w:rPr>
            </w:pPr>
            <w:r>
              <w:rPr>
                <w:rFonts w:ascii="宋体" w:eastAsia="宋体" w:hAnsi="宋体" w:cs="宋体" w:hint="eastAsia"/>
                <w:szCs w:val="21"/>
              </w:rPr>
              <w:t>连接螺栓松动，销轴设置不规范但未失效，扣5分</w:t>
            </w:r>
          </w:p>
          <w:p w14:paraId="69B71EE4" w14:textId="77777777" w:rsidR="00840879" w:rsidRDefault="00414E4B">
            <w:pPr>
              <w:rPr>
                <w:rFonts w:ascii="宋体" w:eastAsia="宋体" w:hAnsi="宋体" w:cs="宋体" w:hint="eastAsia"/>
                <w:szCs w:val="21"/>
              </w:rPr>
            </w:pPr>
            <w:proofErr w:type="gramStart"/>
            <w:r>
              <w:rPr>
                <w:rFonts w:ascii="宋体" w:eastAsia="宋体" w:hAnsi="宋体" w:cs="宋体" w:hint="eastAsia"/>
                <w:szCs w:val="21"/>
              </w:rPr>
              <w:t>限载牌设置</w:t>
            </w:r>
            <w:proofErr w:type="gramEnd"/>
            <w:r>
              <w:rPr>
                <w:rFonts w:ascii="宋体" w:eastAsia="宋体" w:hAnsi="宋体" w:cs="宋体" w:hint="eastAsia"/>
                <w:szCs w:val="21"/>
              </w:rPr>
              <w:t>不规范，扣3分</w:t>
            </w:r>
          </w:p>
        </w:tc>
        <w:tc>
          <w:tcPr>
            <w:tcW w:w="880" w:type="dxa"/>
            <w:vAlign w:val="center"/>
          </w:tcPr>
          <w:p w14:paraId="3128FF6C"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20</w:t>
            </w:r>
          </w:p>
        </w:tc>
        <w:tc>
          <w:tcPr>
            <w:tcW w:w="980" w:type="dxa"/>
          </w:tcPr>
          <w:p w14:paraId="0CDBAFF9" w14:textId="77777777" w:rsidR="00840879" w:rsidRDefault="00840879">
            <w:pPr>
              <w:rPr>
                <w:rFonts w:ascii="宋体" w:eastAsia="宋体" w:hAnsi="宋体" w:cs="宋体" w:hint="eastAsia"/>
                <w:szCs w:val="21"/>
              </w:rPr>
            </w:pPr>
          </w:p>
          <w:p w14:paraId="62FA9FD9" w14:textId="77777777" w:rsidR="00840879" w:rsidRDefault="00840879">
            <w:pPr>
              <w:rPr>
                <w:rFonts w:ascii="宋体" w:eastAsia="宋体" w:hAnsi="宋体" w:cs="宋体" w:hint="eastAsia"/>
                <w:szCs w:val="21"/>
              </w:rPr>
            </w:pPr>
          </w:p>
        </w:tc>
      </w:tr>
      <w:tr w:rsidR="00840879" w14:paraId="5DC8FC19" w14:textId="77777777">
        <w:tc>
          <w:tcPr>
            <w:tcW w:w="715" w:type="dxa"/>
            <w:vAlign w:val="center"/>
          </w:tcPr>
          <w:p w14:paraId="180FBA85"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5</w:t>
            </w:r>
          </w:p>
        </w:tc>
        <w:tc>
          <w:tcPr>
            <w:tcW w:w="1129" w:type="dxa"/>
            <w:vAlign w:val="center"/>
          </w:tcPr>
          <w:p w14:paraId="2E732E66" w14:textId="77777777" w:rsidR="00840879" w:rsidRDefault="00414E4B">
            <w:pPr>
              <w:ind w:firstLineChars="100" w:firstLine="210"/>
              <w:rPr>
                <w:rFonts w:ascii="宋体" w:eastAsia="宋体" w:hAnsi="宋体" w:cs="宋体" w:hint="eastAsia"/>
                <w:szCs w:val="21"/>
              </w:rPr>
            </w:pPr>
            <w:r>
              <w:rPr>
                <w:rFonts w:ascii="宋体" w:eastAsia="宋体" w:hAnsi="宋体" w:cs="宋体" w:hint="eastAsia"/>
                <w:szCs w:val="21"/>
              </w:rPr>
              <w:t>基础</w:t>
            </w:r>
          </w:p>
        </w:tc>
        <w:tc>
          <w:tcPr>
            <w:tcW w:w="5621" w:type="dxa"/>
          </w:tcPr>
          <w:p w14:paraId="13C7CDBB" w14:textId="77777777" w:rsidR="00840879" w:rsidRDefault="00414E4B">
            <w:pPr>
              <w:rPr>
                <w:rFonts w:ascii="宋体" w:eastAsia="宋体" w:hAnsi="宋体" w:cs="宋体" w:hint="eastAsia"/>
                <w:szCs w:val="21"/>
              </w:rPr>
            </w:pPr>
            <w:r>
              <w:rPr>
                <w:rFonts w:ascii="宋体" w:eastAsia="宋体" w:hAnsi="宋体" w:cs="宋体" w:hint="eastAsia"/>
                <w:szCs w:val="21"/>
              </w:rPr>
              <w:t>基础方案针对性不强，扣5分</w:t>
            </w:r>
          </w:p>
          <w:p w14:paraId="732C4E21" w14:textId="77777777" w:rsidR="00840879" w:rsidRDefault="00414E4B">
            <w:pPr>
              <w:rPr>
                <w:rFonts w:ascii="宋体" w:eastAsia="宋体" w:hAnsi="宋体" w:cs="宋体" w:hint="eastAsia"/>
                <w:szCs w:val="21"/>
              </w:rPr>
            </w:pPr>
            <w:r>
              <w:rPr>
                <w:rFonts w:ascii="宋体" w:eastAsia="宋体" w:hAnsi="宋体" w:cs="宋体" w:hint="eastAsia"/>
                <w:szCs w:val="21"/>
              </w:rPr>
              <w:t>基础未设置排水设施，扣8分</w:t>
            </w:r>
          </w:p>
          <w:p w14:paraId="05BE47F8" w14:textId="77777777" w:rsidR="00840879" w:rsidRDefault="00414E4B">
            <w:pPr>
              <w:rPr>
                <w:rFonts w:ascii="宋体" w:eastAsia="宋体" w:hAnsi="宋体" w:cs="宋体" w:hint="eastAsia"/>
                <w:szCs w:val="21"/>
              </w:rPr>
            </w:pPr>
            <w:r>
              <w:rPr>
                <w:rFonts w:ascii="宋体" w:eastAsia="宋体" w:hAnsi="宋体" w:cs="宋体" w:hint="eastAsia"/>
                <w:szCs w:val="21"/>
              </w:rPr>
              <w:t>基础积水，扣3分</w:t>
            </w:r>
          </w:p>
        </w:tc>
        <w:tc>
          <w:tcPr>
            <w:tcW w:w="880" w:type="dxa"/>
            <w:vAlign w:val="center"/>
          </w:tcPr>
          <w:p w14:paraId="6FDBB1DC"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10</w:t>
            </w:r>
          </w:p>
        </w:tc>
        <w:tc>
          <w:tcPr>
            <w:tcW w:w="980" w:type="dxa"/>
          </w:tcPr>
          <w:p w14:paraId="5A432AAC" w14:textId="77777777" w:rsidR="00840879" w:rsidRDefault="00840879">
            <w:pPr>
              <w:rPr>
                <w:rFonts w:ascii="宋体" w:eastAsia="宋体" w:hAnsi="宋体" w:cs="宋体" w:hint="eastAsia"/>
                <w:szCs w:val="21"/>
              </w:rPr>
            </w:pPr>
          </w:p>
        </w:tc>
      </w:tr>
      <w:tr w:rsidR="00840879" w14:paraId="5FF80D14" w14:textId="77777777">
        <w:tc>
          <w:tcPr>
            <w:tcW w:w="715" w:type="dxa"/>
            <w:vAlign w:val="center"/>
          </w:tcPr>
          <w:p w14:paraId="027C2F57"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6</w:t>
            </w:r>
          </w:p>
        </w:tc>
        <w:tc>
          <w:tcPr>
            <w:tcW w:w="1129" w:type="dxa"/>
            <w:vAlign w:val="center"/>
          </w:tcPr>
          <w:p w14:paraId="7130D16D" w14:textId="77777777" w:rsidR="00840879" w:rsidRDefault="00414E4B">
            <w:pPr>
              <w:ind w:firstLineChars="100" w:firstLine="210"/>
              <w:rPr>
                <w:rFonts w:ascii="宋体" w:eastAsia="宋体" w:hAnsi="宋体" w:cs="宋体" w:hint="eastAsia"/>
                <w:szCs w:val="21"/>
              </w:rPr>
            </w:pPr>
            <w:r>
              <w:rPr>
                <w:rFonts w:ascii="宋体" w:eastAsia="宋体" w:hAnsi="宋体" w:cs="宋体" w:hint="eastAsia"/>
                <w:szCs w:val="21"/>
              </w:rPr>
              <w:t>导轨架</w:t>
            </w:r>
          </w:p>
        </w:tc>
        <w:tc>
          <w:tcPr>
            <w:tcW w:w="5621" w:type="dxa"/>
            <w:vAlign w:val="center"/>
          </w:tcPr>
          <w:p w14:paraId="78DF44F9" w14:textId="77777777" w:rsidR="00840879" w:rsidRDefault="00414E4B">
            <w:pPr>
              <w:rPr>
                <w:rFonts w:ascii="宋体" w:eastAsia="宋体" w:hAnsi="宋体" w:cs="宋体" w:hint="eastAsia"/>
                <w:szCs w:val="21"/>
              </w:rPr>
            </w:pPr>
            <w:r>
              <w:rPr>
                <w:rFonts w:ascii="宋体" w:eastAsia="宋体" w:hAnsi="宋体" w:cs="宋体" w:hint="eastAsia"/>
                <w:szCs w:val="21"/>
              </w:rPr>
              <w:t>导轨架垂直度不符合规范要求，扣10分</w:t>
            </w:r>
          </w:p>
          <w:p w14:paraId="2865F779" w14:textId="77777777" w:rsidR="00840879" w:rsidRDefault="00414E4B">
            <w:pPr>
              <w:rPr>
                <w:rFonts w:ascii="宋体" w:eastAsia="宋体" w:hAnsi="宋体" w:cs="宋体" w:hint="eastAsia"/>
                <w:szCs w:val="21"/>
              </w:rPr>
            </w:pPr>
            <w:r>
              <w:rPr>
                <w:rFonts w:ascii="宋体" w:eastAsia="宋体" w:hAnsi="宋体" w:cs="宋体" w:hint="eastAsia"/>
                <w:szCs w:val="21"/>
              </w:rPr>
              <w:t>标准</w:t>
            </w:r>
            <w:proofErr w:type="gramStart"/>
            <w:r>
              <w:rPr>
                <w:rFonts w:ascii="宋体" w:eastAsia="宋体" w:hAnsi="宋体" w:cs="宋体" w:hint="eastAsia"/>
                <w:szCs w:val="21"/>
              </w:rPr>
              <w:t>节质量</w:t>
            </w:r>
            <w:proofErr w:type="gramEnd"/>
            <w:r>
              <w:rPr>
                <w:rFonts w:ascii="宋体" w:eastAsia="宋体" w:hAnsi="宋体" w:cs="宋体" w:hint="eastAsia"/>
                <w:szCs w:val="21"/>
              </w:rPr>
              <w:t>不符合产品说明书及规范要求，扣10 分</w:t>
            </w:r>
          </w:p>
          <w:p w14:paraId="6AD3AFE6" w14:textId="77777777" w:rsidR="00840879" w:rsidRDefault="00414E4B">
            <w:pPr>
              <w:rPr>
                <w:rFonts w:ascii="宋体" w:eastAsia="宋体" w:hAnsi="宋体" w:cs="宋体" w:hint="eastAsia"/>
                <w:szCs w:val="21"/>
              </w:rPr>
            </w:pPr>
            <w:r>
              <w:rPr>
                <w:rFonts w:ascii="宋体" w:eastAsia="宋体" w:hAnsi="宋体" w:cs="宋体" w:hint="eastAsia"/>
                <w:szCs w:val="21"/>
              </w:rPr>
              <w:t>对重导轨不符合规范要求，扣5分</w:t>
            </w:r>
          </w:p>
          <w:p w14:paraId="56100DAE" w14:textId="77777777" w:rsidR="00840879" w:rsidRDefault="00414E4B">
            <w:pPr>
              <w:rPr>
                <w:rFonts w:ascii="宋体" w:eastAsia="宋体" w:hAnsi="宋体" w:cs="宋体" w:hint="eastAsia"/>
                <w:szCs w:val="21"/>
              </w:rPr>
            </w:pPr>
            <w:r>
              <w:rPr>
                <w:rFonts w:ascii="宋体" w:eastAsia="宋体" w:hAnsi="宋体" w:cs="宋体" w:hint="eastAsia"/>
                <w:szCs w:val="21"/>
              </w:rPr>
              <w:t>标准节连接螺栓使用不符合产品说明书及规范要求，每处扣5 分</w:t>
            </w:r>
          </w:p>
        </w:tc>
        <w:tc>
          <w:tcPr>
            <w:tcW w:w="880" w:type="dxa"/>
            <w:vAlign w:val="center"/>
          </w:tcPr>
          <w:p w14:paraId="40E9A141"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10</w:t>
            </w:r>
          </w:p>
        </w:tc>
        <w:tc>
          <w:tcPr>
            <w:tcW w:w="980" w:type="dxa"/>
          </w:tcPr>
          <w:p w14:paraId="5DDC1AAB" w14:textId="77777777" w:rsidR="00840879" w:rsidRDefault="00840879">
            <w:pPr>
              <w:rPr>
                <w:rFonts w:ascii="宋体" w:eastAsia="宋体" w:hAnsi="宋体" w:cs="宋体" w:hint="eastAsia"/>
                <w:szCs w:val="21"/>
              </w:rPr>
            </w:pPr>
          </w:p>
        </w:tc>
      </w:tr>
      <w:tr w:rsidR="00840879" w14:paraId="43BB9461" w14:textId="77777777">
        <w:tc>
          <w:tcPr>
            <w:tcW w:w="715" w:type="dxa"/>
            <w:vAlign w:val="center"/>
          </w:tcPr>
          <w:p w14:paraId="4A1A94E0" w14:textId="77777777" w:rsidR="00840879" w:rsidRDefault="00414E4B">
            <w:pPr>
              <w:ind w:firstLineChars="100" w:firstLine="210"/>
              <w:jc w:val="center"/>
              <w:rPr>
                <w:rFonts w:ascii="宋体" w:eastAsia="宋体" w:hAnsi="宋体" w:cs="宋体" w:hint="eastAsia"/>
                <w:szCs w:val="21"/>
              </w:rPr>
            </w:pPr>
            <w:r>
              <w:rPr>
                <w:rFonts w:ascii="宋体" w:eastAsia="宋体" w:hAnsi="宋体" w:cs="宋体" w:hint="eastAsia"/>
                <w:szCs w:val="21"/>
              </w:rPr>
              <w:t>7</w:t>
            </w:r>
          </w:p>
        </w:tc>
        <w:tc>
          <w:tcPr>
            <w:tcW w:w="1129" w:type="dxa"/>
            <w:vAlign w:val="center"/>
          </w:tcPr>
          <w:p w14:paraId="78CE42B1" w14:textId="77777777" w:rsidR="00840879" w:rsidRDefault="00414E4B">
            <w:pPr>
              <w:rPr>
                <w:rFonts w:ascii="宋体" w:eastAsia="宋体" w:hAnsi="宋体" w:cs="宋体" w:hint="eastAsia"/>
                <w:szCs w:val="21"/>
              </w:rPr>
            </w:pPr>
            <w:r>
              <w:rPr>
                <w:rFonts w:ascii="宋体" w:eastAsia="宋体" w:hAnsi="宋体" w:cs="宋体" w:hint="eastAsia"/>
                <w:szCs w:val="21"/>
              </w:rPr>
              <w:t>电气安全</w:t>
            </w:r>
          </w:p>
        </w:tc>
        <w:tc>
          <w:tcPr>
            <w:tcW w:w="5621" w:type="dxa"/>
            <w:vAlign w:val="center"/>
          </w:tcPr>
          <w:p w14:paraId="1BE18108" w14:textId="77777777" w:rsidR="00840879" w:rsidRDefault="00414E4B">
            <w:pPr>
              <w:rPr>
                <w:rFonts w:ascii="宋体" w:eastAsia="宋体" w:hAnsi="宋体" w:cs="宋体" w:hint="eastAsia"/>
                <w:szCs w:val="21"/>
              </w:rPr>
            </w:pPr>
            <w:r>
              <w:rPr>
                <w:rFonts w:ascii="宋体" w:eastAsia="宋体" w:hAnsi="宋体" w:cs="宋体" w:hint="eastAsia"/>
                <w:szCs w:val="21"/>
              </w:rPr>
              <w:t>防护措施不符合要求，扣5分</w:t>
            </w:r>
          </w:p>
          <w:p w14:paraId="351FC5C8" w14:textId="77777777" w:rsidR="00840879" w:rsidRDefault="00414E4B">
            <w:pPr>
              <w:rPr>
                <w:rFonts w:ascii="宋体" w:eastAsia="宋体" w:hAnsi="宋体" w:cs="宋体" w:hint="eastAsia"/>
                <w:szCs w:val="21"/>
              </w:rPr>
            </w:pPr>
            <w:r>
              <w:rPr>
                <w:rFonts w:ascii="宋体" w:eastAsia="宋体" w:hAnsi="宋体" w:cs="宋体" w:hint="eastAsia"/>
                <w:szCs w:val="21"/>
              </w:rPr>
              <w:t>电缆使用不符合规范要求，扣5分</w:t>
            </w:r>
          </w:p>
          <w:p w14:paraId="1EF35423" w14:textId="77777777" w:rsidR="00840879" w:rsidRDefault="00414E4B">
            <w:pPr>
              <w:rPr>
                <w:rFonts w:ascii="宋体" w:eastAsia="宋体" w:hAnsi="宋体" w:cs="宋体" w:hint="eastAsia"/>
                <w:szCs w:val="21"/>
              </w:rPr>
            </w:pPr>
            <w:r>
              <w:rPr>
                <w:rFonts w:ascii="宋体" w:eastAsia="宋体" w:hAnsi="宋体" w:cs="宋体" w:hint="eastAsia"/>
                <w:szCs w:val="21"/>
              </w:rPr>
              <w:t>未设置电缆导向架或设置不符合规范要求，扣5分</w:t>
            </w:r>
          </w:p>
          <w:p w14:paraId="77EF8B51" w14:textId="77777777" w:rsidR="00840879" w:rsidRDefault="00414E4B">
            <w:pPr>
              <w:rPr>
                <w:rFonts w:ascii="宋体" w:eastAsia="宋体" w:hAnsi="宋体" w:cs="宋体" w:hint="eastAsia"/>
                <w:szCs w:val="21"/>
              </w:rPr>
            </w:pPr>
            <w:r>
              <w:rPr>
                <w:rFonts w:ascii="宋体" w:eastAsia="宋体" w:hAnsi="宋体" w:cs="宋体" w:hint="eastAsia"/>
                <w:szCs w:val="21"/>
              </w:rPr>
              <w:t>施工升降机在防雷保护范围以外未设置避雷装置，扣10分</w:t>
            </w:r>
          </w:p>
          <w:p w14:paraId="3BC0A301" w14:textId="77777777" w:rsidR="00840879" w:rsidRDefault="00414E4B">
            <w:pPr>
              <w:rPr>
                <w:rFonts w:ascii="宋体" w:eastAsia="宋体" w:hAnsi="宋体" w:cs="宋体" w:hint="eastAsia"/>
                <w:szCs w:val="21"/>
              </w:rPr>
            </w:pPr>
            <w:r>
              <w:rPr>
                <w:rFonts w:ascii="宋体" w:eastAsia="宋体" w:hAnsi="宋体" w:cs="宋体" w:hint="eastAsia"/>
                <w:szCs w:val="21"/>
              </w:rPr>
              <w:t>避雷装置不符合规范要求，扣5分</w:t>
            </w:r>
          </w:p>
          <w:p w14:paraId="683A2B83" w14:textId="77777777" w:rsidR="00840879" w:rsidRDefault="00414E4B">
            <w:pPr>
              <w:rPr>
                <w:rFonts w:ascii="宋体" w:eastAsia="宋体" w:hAnsi="宋体" w:cs="宋体" w:hint="eastAsia"/>
                <w:szCs w:val="21"/>
              </w:rPr>
            </w:pPr>
            <w:r>
              <w:rPr>
                <w:rFonts w:ascii="宋体" w:eastAsia="宋体" w:hAnsi="宋体" w:cs="宋体" w:hint="eastAsia"/>
                <w:szCs w:val="21"/>
              </w:rPr>
              <w:t>未设置专用开关箱，扣10分</w:t>
            </w:r>
          </w:p>
          <w:p w14:paraId="1AA42BBD" w14:textId="77777777" w:rsidR="00840879" w:rsidRDefault="00414E4B">
            <w:pPr>
              <w:rPr>
                <w:rFonts w:ascii="宋体" w:eastAsia="宋体" w:hAnsi="宋体" w:cs="宋体" w:hint="eastAsia"/>
                <w:szCs w:val="21"/>
              </w:rPr>
            </w:pPr>
            <w:r>
              <w:rPr>
                <w:rFonts w:ascii="宋体" w:eastAsia="宋体" w:hAnsi="宋体" w:cs="宋体" w:hint="eastAsia"/>
                <w:szCs w:val="21"/>
              </w:rPr>
              <w:t>开关箱设置不规范，扣4分</w:t>
            </w:r>
          </w:p>
          <w:p w14:paraId="272EC1C3" w14:textId="77777777" w:rsidR="00840879" w:rsidRDefault="00414E4B">
            <w:pPr>
              <w:rPr>
                <w:rFonts w:ascii="宋体" w:eastAsia="宋体" w:hAnsi="宋体" w:cs="宋体" w:hint="eastAsia"/>
                <w:szCs w:val="21"/>
              </w:rPr>
            </w:pPr>
            <w:r>
              <w:rPr>
                <w:rFonts w:ascii="宋体" w:eastAsia="宋体" w:hAnsi="宋体" w:cs="宋体" w:hint="eastAsia"/>
                <w:szCs w:val="21"/>
              </w:rPr>
              <w:t>驾驶室内照明不足，扣4分</w:t>
            </w:r>
          </w:p>
        </w:tc>
        <w:tc>
          <w:tcPr>
            <w:tcW w:w="880" w:type="dxa"/>
            <w:vAlign w:val="center"/>
          </w:tcPr>
          <w:p w14:paraId="47CC0FFC" w14:textId="77777777" w:rsidR="00840879" w:rsidRDefault="00840879">
            <w:pPr>
              <w:jc w:val="center"/>
              <w:rPr>
                <w:rFonts w:ascii="宋体" w:eastAsia="宋体" w:hAnsi="宋体" w:cs="宋体" w:hint="eastAsia"/>
                <w:szCs w:val="21"/>
              </w:rPr>
            </w:pPr>
          </w:p>
          <w:p w14:paraId="7A8E0E96"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20</w:t>
            </w:r>
          </w:p>
        </w:tc>
        <w:tc>
          <w:tcPr>
            <w:tcW w:w="980" w:type="dxa"/>
          </w:tcPr>
          <w:p w14:paraId="36D27ABE" w14:textId="77777777" w:rsidR="00840879" w:rsidRDefault="00840879">
            <w:pPr>
              <w:rPr>
                <w:rFonts w:ascii="宋体" w:eastAsia="宋体" w:hAnsi="宋体" w:cs="宋体" w:hint="eastAsia"/>
                <w:szCs w:val="21"/>
              </w:rPr>
            </w:pPr>
          </w:p>
        </w:tc>
      </w:tr>
      <w:tr w:rsidR="00840879" w14:paraId="7D70E1DD" w14:textId="77777777">
        <w:tc>
          <w:tcPr>
            <w:tcW w:w="715" w:type="dxa"/>
            <w:vAlign w:val="center"/>
          </w:tcPr>
          <w:p w14:paraId="0E382069" w14:textId="77777777" w:rsidR="00840879" w:rsidRDefault="00840879">
            <w:pPr>
              <w:ind w:firstLineChars="100" w:firstLine="210"/>
              <w:jc w:val="center"/>
              <w:rPr>
                <w:rFonts w:ascii="宋体" w:eastAsia="宋体" w:hAnsi="宋体" w:cs="宋体" w:hint="eastAsia"/>
                <w:szCs w:val="21"/>
              </w:rPr>
            </w:pPr>
          </w:p>
          <w:p w14:paraId="1A402773" w14:textId="77777777" w:rsidR="00840879" w:rsidRDefault="00414E4B">
            <w:pPr>
              <w:ind w:firstLineChars="100" w:firstLine="210"/>
              <w:jc w:val="center"/>
              <w:rPr>
                <w:rFonts w:ascii="宋体" w:eastAsia="宋体" w:hAnsi="宋体" w:cs="宋体" w:hint="eastAsia"/>
                <w:szCs w:val="21"/>
              </w:rPr>
            </w:pPr>
            <w:r>
              <w:rPr>
                <w:rFonts w:ascii="宋体" w:eastAsia="宋体" w:hAnsi="宋体" w:cs="宋体" w:hint="eastAsia"/>
                <w:szCs w:val="21"/>
              </w:rPr>
              <w:t>8</w:t>
            </w:r>
          </w:p>
        </w:tc>
        <w:tc>
          <w:tcPr>
            <w:tcW w:w="1129" w:type="dxa"/>
            <w:vAlign w:val="center"/>
          </w:tcPr>
          <w:p w14:paraId="2A362F4F" w14:textId="77777777" w:rsidR="00840879" w:rsidRDefault="00840879">
            <w:pPr>
              <w:jc w:val="center"/>
              <w:rPr>
                <w:rFonts w:ascii="宋体" w:eastAsia="宋体" w:hAnsi="宋体" w:cs="宋体" w:hint="eastAsia"/>
                <w:szCs w:val="21"/>
              </w:rPr>
            </w:pPr>
          </w:p>
          <w:p w14:paraId="7BC1BCF1"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通信装置</w:t>
            </w:r>
          </w:p>
        </w:tc>
        <w:tc>
          <w:tcPr>
            <w:tcW w:w="5621" w:type="dxa"/>
          </w:tcPr>
          <w:p w14:paraId="527A622F" w14:textId="77777777" w:rsidR="00840879" w:rsidRDefault="00414E4B">
            <w:pPr>
              <w:rPr>
                <w:rFonts w:ascii="宋体" w:eastAsia="宋体" w:hAnsi="宋体" w:cs="宋体" w:hint="eastAsia"/>
                <w:szCs w:val="21"/>
              </w:rPr>
            </w:pPr>
            <w:r>
              <w:rPr>
                <w:rFonts w:ascii="宋体" w:eastAsia="宋体" w:hAnsi="宋体" w:cs="宋体" w:hint="eastAsia"/>
                <w:szCs w:val="21"/>
              </w:rPr>
              <w:t>未安装楼层联络信号，扣10分</w:t>
            </w:r>
          </w:p>
          <w:p w14:paraId="3C158FFF" w14:textId="77777777" w:rsidR="00840879" w:rsidRDefault="00414E4B">
            <w:pPr>
              <w:rPr>
                <w:rFonts w:ascii="宋体" w:eastAsia="宋体" w:hAnsi="宋体" w:cs="宋体" w:hint="eastAsia"/>
                <w:szCs w:val="21"/>
              </w:rPr>
            </w:pPr>
            <w:r>
              <w:rPr>
                <w:rFonts w:ascii="宋体" w:eastAsia="宋体" w:hAnsi="宋体" w:cs="宋体" w:hint="eastAsia"/>
                <w:szCs w:val="21"/>
              </w:rPr>
              <w:t>楼层联络信号不清晰，每处扣5分</w:t>
            </w:r>
          </w:p>
        </w:tc>
        <w:tc>
          <w:tcPr>
            <w:tcW w:w="880" w:type="dxa"/>
            <w:vAlign w:val="center"/>
          </w:tcPr>
          <w:p w14:paraId="22420B32" w14:textId="77777777" w:rsidR="00840879" w:rsidRDefault="00840879">
            <w:pPr>
              <w:jc w:val="center"/>
              <w:rPr>
                <w:rFonts w:ascii="宋体" w:eastAsia="宋体" w:hAnsi="宋体" w:cs="宋体" w:hint="eastAsia"/>
                <w:szCs w:val="21"/>
              </w:rPr>
            </w:pPr>
          </w:p>
          <w:p w14:paraId="5AB443AC"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10</w:t>
            </w:r>
          </w:p>
        </w:tc>
        <w:tc>
          <w:tcPr>
            <w:tcW w:w="980" w:type="dxa"/>
          </w:tcPr>
          <w:p w14:paraId="5094F467" w14:textId="77777777" w:rsidR="00840879" w:rsidRDefault="00840879">
            <w:pPr>
              <w:rPr>
                <w:rFonts w:ascii="宋体" w:eastAsia="宋体" w:hAnsi="宋体" w:cs="宋体" w:hint="eastAsia"/>
                <w:szCs w:val="21"/>
              </w:rPr>
            </w:pPr>
          </w:p>
        </w:tc>
      </w:tr>
      <w:tr w:rsidR="00840879" w14:paraId="6A27639F" w14:textId="77777777">
        <w:tc>
          <w:tcPr>
            <w:tcW w:w="1844" w:type="dxa"/>
            <w:gridSpan w:val="2"/>
          </w:tcPr>
          <w:p w14:paraId="6E95E24E" w14:textId="77777777" w:rsidR="00840879" w:rsidRDefault="00414E4B">
            <w:pPr>
              <w:rPr>
                <w:rFonts w:ascii="宋体" w:eastAsia="宋体" w:hAnsi="宋体" w:cs="宋体" w:hint="eastAsia"/>
                <w:szCs w:val="21"/>
              </w:rPr>
            </w:pPr>
            <w:r>
              <w:rPr>
                <w:rFonts w:ascii="宋体" w:eastAsia="宋体" w:hAnsi="宋体" w:cs="宋体" w:hint="eastAsia"/>
                <w:szCs w:val="21"/>
              </w:rPr>
              <w:t>评价项目合计</w:t>
            </w:r>
          </w:p>
        </w:tc>
        <w:tc>
          <w:tcPr>
            <w:tcW w:w="5621" w:type="dxa"/>
          </w:tcPr>
          <w:p w14:paraId="0717B078" w14:textId="77777777" w:rsidR="00840879" w:rsidRDefault="00840879">
            <w:pPr>
              <w:rPr>
                <w:rFonts w:ascii="宋体" w:eastAsia="宋体" w:hAnsi="宋体" w:cs="宋体" w:hint="eastAsia"/>
                <w:szCs w:val="21"/>
              </w:rPr>
            </w:pPr>
          </w:p>
        </w:tc>
        <w:tc>
          <w:tcPr>
            <w:tcW w:w="880" w:type="dxa"/>
            <w:vAlign w:val="center"/>
          </w:tcPr>
          <w:p w14:paraId="32D98EE3" w14:textId="77777777" w:rsidR="00840879" w:rsidRDefault="00414E4B">
            <w:pPr>
              <w:jc w:val="center"/>
              <w:rPr>
                <w:rFonts w:ascii="宋体" w:eastAsia="宋体" w:hAnsi="宋体" w:cs="宋体" w:hint="eastAsia"/>
                <w:szCs w:val="21"/>
              </w:rPr>
            </w:pPr>
            <w:r>
              <w:rPr>
                <w:rFonts w:ascii="宋体" w:eastAsia="宋体" w:hAnsi="宋体" w:cs="宋体" w:hint="eastAsia"/>
                <w:szCs w:val="21"/>
              </w:rPr>
              <w:t>100</w:t>
            </w:r>
          </w:p>
        </w:tc>
        <w:tc>
          <w:tcPr>
            <w:tcW w:w="980" w:type="dxa"/>
          </w:tcPr>
          <w:p w14:paraId="5F4B6325" w14:textId="77777777" w:rsidR="00840879" w:rsidRDefault="00840879">
            <w:pPr>
              <w:rPr>
                <w:rFonts w:ascii="宋体" w:eastAsia="宋体" w:hAnsi="宋体" w:cs="宋体" w:hint="eastAsia"/>
                <w:szCs w:val="21"/>
              </w:rPr>
            </w:pPr>
          </w:p>
        </w:tc>
      </w:tr>
    </w:tbl>
    <w:p w14:paraId="0425BB28" w14:textId="77777777" w:rsidR="00840879" w:rsidRDefault="00840879">
      <w:pPr>
        <w:rPr>
          <w:rFonts w:hint="eastAsia"/>
        </w:rPr>
      </w:pPr>
    </w:p>
    <w:p w14:paraId="3689B2B1" w14:textId="77777777" w:rsidR="00840879" w:rsidRDefault="00840879">
      <w:pPr>
        <w:rPr>
          <w:rFonts w:ascii="宋体" w:eastAsia="宋体" w:hAnsi="宋体" w:cs="宋体" w:hint="eastAsia"/>
          <w:bCs/>
          <w:szCs w:val="21"/>
        </w:rPr>
      </w:pPr>
    </w:p>
    <w:sectPr w:rsidR="00840879" w:rsidSect="000F185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817E7" w14:textId="77777777" w:rsidR="000923BB" w:rsidRDefault="000923BB" w:rsidP="00124CE6">
      <w:pPr>
        <w:rPr>
          <w:rFonts w:hint="eastAsia"/>
        </w:rPr>
      </w:pPr>
      <w:r>
        <w:separator/>
      </w:r>
    </w:p>
  </w:endnote>
  <w:endnote w:type="continuationSeparator" w:id="0">
    <w:p w14:paraId="0FAAF026" w14:textId="77777777" w:rsidR="000923BB" w:rsidRDefault="000923BB" w:rsidP="00124CE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24782" w14:textId="77777777" w:rsidR="000923BB" w:rsidRDefault="000923BB" w:rsidP="00124CE6">
      <w:pPr>
        <w:rPr>
          <w:rFonts w:hint="eastAsia"/>
        </w:rPr>
      </w:pPr>
      <w:r>
        <w:separator/>
      </w:r>
    </w:p>
  </w:footnote>
  <w:footnote w:type="continuationSeparator" w:id="0">
    <w:p w14:paraId="4A0D0E97" w14:textId="77777777" w:rsidR="000923BB" w:rsidRDefault="000923BB" w:rsidP="00124CE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90020"/>
    <w:rsid w:val="000410EB"/>
    <w:rsid w:val="000923BB"/>
    <w:rsid w:val="000F1855"/>
    <w:rsid w:val="00124CE6"/>
    <w:rsid w:val="0028472A"/>
    <w:rsid w:val="002B3986"/>
    <w:rsid w:val="00407F9E"/>
    <w:rsid w:val="00414E4B"/>
    <w:rsid w:val="004A1219"/>
    <w:rsid w:val="00705BF7"/>
    <w:rsid w:val="00790020"/>
    <w:rsid w:val="00840879"/>
    <w:rsid w:val="00A05536"/>
    <w:rsid w:val="00AC7E4B"/>
    <w:rsid w:val="00C04055"/>
    <w:rsid w:val="00C81323"/>
    <w:rsid w:val="0F2862EC"/>
    <w:rsid w:val="1C361957"/>
    <w:rsid w:val="20524508"/>
    <w:rsid w:val="33B92B69"/>
    <w:rsid w:val="3B651900"/>
    <w:rsid w:val="3B700456"/>
    <w:rsid w:val="567233E3"/>
    <w:rsid w:val="63E42EEF"/>
    <w:rsid w:val="7BDA6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B52BFD"/>
  <w15:docId w15:val="{402E9534-71C3-429E-BDE0-6DE78930C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1855"/>
    <w:pPr>
      <w:widowControl w:val="0"/>
      <w:jc w:val="both"/>
    </w:pPr>
    <w:rPr>
      <w:kern w:val="2"/>
      <w:sz w:val="21"/>
      <w:szCs w:val="22"/>
    </w:rPr>
  </w:style>
  <w:style w:type="paragraph" w:styleId="1">
    <w:name w:val="heading 1"/>
    <w:basedOn w:val="a"/>
    <w:next w:val="a"/>
    <w:link w:val="10"/>
    <w:uiPriority w:val="9"/>
    <w:qFormat/>
    <w:rsid w:val="000F185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0F185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0F1855"/>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0F1855"/>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0F1855"/>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0F1855"/>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0F185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0F185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0F185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0F1855"/>
    <w:pPr>
      <w:spacing w:after="160"/>
      <w:jc w:val="center"/>
    </w:pPr>
    <w:rPr>
      <w:rFonts w:asciiTheme="majorHAnsi" w:eastAsiaTheme="majorEastAsia" w:hAnsiTheme="majorHAnsi" w:cstheme="majorBidi"/>
      <w:color w:val="595959" w:themeColor="text1" w:themeTint="A6"/>
      <w:spacing w:val="15"/>
      <w:sz w:val="28"/>
      <w:szCs w:val="28"/>
    </w:rPr>
  </w:style>
  <w:style w:type="paragraph" w:styleId="a5">
    <w:name w:val="Title"/>
    <w:basedOn w:val="a"/>
    <w:next w:val="a"/>
    <w:link w:val="a6"/>
    <w:uiPriority w:val="10"/>
    <w:qFormat/>
    <w:rsid w:val="000F1855"/>
    <w:pPr>
      <w:spacing w:after="80"/>
      <w:contextualSpacing/>
      <w:jc w:val="center"/>
    </w:pPr>
    <w:rPr>
      <w:rFonts w:asciiTheme="majorHAnsi" w:eastAsiaTheme="majorEastAsia" w:hAnsiTheme="majorHAnsi" w:cstheme="majorBidi"/>
      <w:spacing w:val="-10"/>
      <w:kern w:val="28"/>
      <w:sz w:val="56"/>
      <w:szCs w:val="56"/>
    </w:rPr>
  </w:style>
  <w:style w:type="table" w:styleId="a7">
    <w:name w:val="Table Grid"/>
    <w:basedOn w:val="a1"/>
    <w:uiPriority w:val="39"/>
    <w:rsid w:val="000F18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sid w:val="000F1855"/>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qFormat/>
    <w:rsid w:val="000F1855"/>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0F1855"/>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qFormat/>
    <w:rsid w:val="000F1855"/>
    <w:rPr>
      <w:rFonts w:cstheme="majorBidi"/>
      <w:color w:val="0F4761" w:themeColor="accent1" w:themeShade="BF"/>
      <w:sz w:val="28"/>
      <w:szCs w:val="28"/>
    </w:rPr>
  </w:style>
  <w:style w:type="character" w:customStyle="1" w:styleId="50">
    <w:name w:val="标题 5 字符"/>
    <w:basedOn w:val="a0"/>
    <w:link w:val="5"/>
    <w:uiPriority w:val="9"/>
    <w:semiHidden/>
    <w:qFormat/>
    <w:rsid w:val="000F1855"/>
    <w:rPr>
      <w:rFonts w:cstheme="majorBidi"/>
      <w:color w:val="0F4761" w:themeColor="accent1" w:themeShade="BF"/>
      <w:sz w:val="24"/>
      <w:szCs w:val="24"/>
    </w:rPr>
  </w:style>
  <w:style w:type="character" w:customStyle="1" w:styleId="60">
    <w:name w:val="标题 6 字符"/>
    <w:basedOn w:val="a0"/>
    <w:link w:val="6"/>
    <w:uiPriority w:val="9"/>
    <w:semiHidden/>
    <w:qFormat/>
    <w:rsid w:val="000F1855"/>
    <w:rPr>
      <w:rFonts w:cstheme="majorBidi"/>
      <w:b/>
      <w:bCs/>
      <w:color w:val="0F4761" w:themeColor="accent1" w:themeShade="BF"/>
    </w:rPr>
  </w:style>
  <w:style w:type="character" w:customStyle="1" w:styleId="70">
    <w:name w:val="标题 7 字符"/>
    <w:basedOn w:val="a0"/>
    <w:link w:val="7"/>
    <w:uiPriority w:val="9"/>
    <w:semiHidden/>
    <w:qFormat/>
    <w:rsid w:val="000F1855"/>
    <w:rPr>
      <w:rFonts w:cstheme="majorBidi"/>
      <w:b/>
      <w:bCs/>
      <w:color w:val="595959" w:themeColor="text1" w:themeTint="A6"/>
    </w:rPr>
  </w:style>
  <w:style w:type="character" w:customStyle="1" w:styleId="80">
    <w:name w:val="标题 8 字符"/>
    <w:basedOn w:val="a0"/>
    <w:link w:val="8"/>
    <w:uiPriority w:val="9"/>
    <w:semiHidden/>
    <w:qFormat/>
    <w:rsid w:val="000F1855"/>
    <w:rPr>
      <w:rFonts w:cstheme="majorBidi"/>
      <w:color w:val="595959" w:themeColor="text1" w:themeTint="A6"/>
    </w:rPr>
  </w:style>
  <w:style w:type="character" w:customStyle="1" w:styleId="90">
    <w:name w:val="标题 9 字符"/>
    <w:basedOn w:val="a0"/>
    <w:link w:val="9"/>
    <w:uiPriority w:val="9"/>
    <w:semiHidden/>
    <w:rsid w:val="000F1855"/>
    <w:rPr>
      <w:rFonts w:eastAsiaTheme="majorEastAsia" w:cstheme="majorBidi"/>
      <w:color w:val="595959" w:themeColor="text1" w:themeTint="A6"/>
    </w:rPr>
  </w:style>
  <w:style w:type="character" w:customStyle="1" w:styleId="a6">
    <w:name w:val="标题 字符"/>
    <w:basedOn w:val="a0"/>
    <w:link w:val="a5"/>
    <w:uiPriority w:val="10"/>
    <w:qFormat/>
    <w:rsid w:val="000F1855"/>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sid w:val="000F1855"/>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0F1855"/>
    <w:pPr>
      <w:spacing w:before="160" w:after="160"/>
      <w:jc w:val="center"/>
    </w:pPr>
    <w:rPr>
      <w:i/>
      <w:iCs/>
      <w:color w:val="404040" w:themeColor="text1" w:themeTint="BF"/>
    </w:rPr>
  </w:style>
  <w:style w:type="character" w:customStyle="1" w:styleId="a9">
    <w:name w:val="引用 字符"/>
    <w:basedOn w:val="a0"/>
    <w:link w:val="a8"/>
    <w:uiPriority w:val="29"/>
    <w:rsid w:val="000F1855"/>
    <w:rPr>
      <w:i/>
      <w:iCs/>
      <w:color w:val="404040" w:themeColor="text1" w:themeTint="BF"/>
    </w:rPr>
  </w:style>
  <w:style w:type="paragraph" w:styleId="aa">
    <w:name w:val="List Paragraph"/>
    <w:basedOn w:val="a"/>
    <w:uiPriority w:val="34"/>
    <w:qFormat/>
    <w:rsid w:val="000F1855"/>
    <w:pPr>
      <w:ind w:left="720"/>
      <w:contextualSpacing/>
    </w:pPr>
  </w:style>
  <w:style w:type="character" w:customStyle="1" w:styleId="11">
    <w:name w:val="明显强调1"/>
    <w:basedOn w:val="a0"/>
    <w:uiPriority w:val="21"/>
    <w:qFormat/>
    <w:rsid w:val="000F1855"/>
    <w:rPr>
      <w:i/>
      <w:iCs/>
      <w:color w:val="0F4761" w:themeColor="accent1" w:themeShade="BF"/>
    </w:rPr>
  </w:style>
  <w:style w:type="paragraph" w:styleId="ab">
    <w:name w:val="Intense Quote"/>
    <w:basedOn w:val="a"/>
    <w:next w:val="a"/>
    <w:link w:val="ac"/>
    <w:uiPriority w:val="30"/>
    <w:qFormat/>
    <w:rsid w:val="000F18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0F1855"/>
    <w:rPr>
      <w:i/>
      <w:iCs/>
      <w:color w:val="0F4761" w:themeColor="accent1" w:themeShade="BF"/>
    </w:rPr>
  </w:style>
  <w:style w:type="character" w:customStyle="1" w:styleId="12">
    <w:name w:val="明显参考1"/>
    <w:basedOn w:val="a0"/>
    <w:uiPriority w:val="32"/>
    <w:qFormat/>
    <w:rsid w:val="000F1855"/>
    <w:rPr>
      <w:b/>
      <w:bCs/>
      <w:smallCaps/>
      <w:color w:val="0F4761" w:themeColor="accent1" w:themeShade="BF"/>
      <w:spacing w:val="5"/>
    </w:rPr>
  </w:style>
  <w:style w:type="paragraph" w:styleId="ad">
    <w:name w:val="header"/>
    <w:basedOn w:val="a"/>
    <w:link w:val="ae"/>
    <w:uiPriority w:val="99"/>
    <w:unhideWhenUsed/>
    <w:rsid w:val="00124CE6"/>
    <w:pPr>
      <w:tabs>
        <w:tab w:val="center" w:pos="4153"/>
        <w:tab w:val="right" w:pos="8306"/>
      </w:tabs>
      <w:snapToGrid w:val="0"/>
      <w:jc w:val="center"/>
    </w:pPr>
    <w:rPr>
      <w:sz w:val="18"/>
      <w:szCs w:val="18"/>
    </w:rPr>
  </w:style>
  <w:style w:type="character" w:customStyle="1" w:styleId="ae">
    <w:name w:val="页眉 字符"/>
    <w:basedOn w:val="a0"/>
    <w:link w:val="ad"/>
    <w:uiPriority w:val="99"/>
    <w:rsid w:val="00124CE6"/>
    <w:rPr>
      <w:kern w:val="2"/>
      <w:sz w:val="18"/>
      <w:szCs w:val="18"/>
    </w:rPr>
  </w:style>
  <w:style w:type="paragraph" w:styleId="af">
    <w:name w:val="footer"/>
    <w:basedOn w:val="a"/>
    <w:link w:val="af0"/>
    <w:uiPriority w:val="99"/>
    <w:unhideWhenUsed/>
    <w:rsid w:val="00124CE6"/>
    <w:pPr>
      <w:tabs>
        <w:tab w:val="center" w:pos="4153"/>
        <w:tab w:val="right" w:pos="8306"/>
      </w:tabs>
      <w:snapToGrid w:val="0"/>
      <w:jc w:val="left"/>
    </w:pPr>
    <w:rPr>
      <w:sz w:val="18"/>
      <w:szCs w:val="18"/>
    </w:rPr>
  </w:style>
  <w:style w:type="character" w:customStyle="1" w:styleId="af0">
    <w:name w:val="页脚 字符"/>
    <w:basedOn w:val="a0"/>
    <w:link w:val="af"/>
    <w:uiPriority w:val="99"/>
    <w:rsid w:val="00124CE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809</Words>
  <Characters>818</Characters>
  <Application>Microsoft Office Word</Application>
  <DocSecurity>0</DocSecurity>
  <Lines>102</Lines>
  <Paragraphs>116</Paragraphs>
  <ScaleCrop>false</ScaleCrop>
  <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航 吴</dc:creator>
  <cp:lastModifiedBy>吴航</cp:lastModifiedBy>
  <cp:revision>7</cp:revision>
  <dcterms:created xsi:type="dcterms:W3CDTF">2025-05-02T02:48:00Z</dcterms:created>
  <dcterms:modified xsi:type="dcterms:W3CDTF">2025-05-16T07:51:00Z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eyJoZGlkIjoiYjY4YmQ0ODg3NzA1ODQwZTFlZGM1OGZmZDNjZjU2OGUiLCJ1c2VySWQiOiIyMzI2MjQ5OTQifQ==</vt:lpwstr>
  </property>
  <property fmtid="{D5CDD505-2E9C-101B-9397-08002B2CF9AE}" pid="3" name="KSOProductBuildVer">
    <vt:lpwstr>2052-12.1.0.20784</vt:lpwstr>
  </property>
  <property fmtid="{D5CDD505-2E9C-101B-9397-08002B2CF9AE}" pid="4" name="ICV">
    <vt:lpwstr>EBB395A4B1BF45B5A726F2BA00FBFFF8_13</vt:lpwstr>
  </property>
</Properties>
</file>