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highlight w:val="none"/>
          <w:lang w:bidi="ar-SA"/>
        </w:rPr>
      </w:pPr>
      <w:bookmarkStart w:id="0" w:name="_GoBack"/>
      <w:r>
        <w:rPr>
          <w:rFonts w:hint="eastAsia" w:ascii="方正小标宋简体" w:hAnsi="方正小标宋简体" w:eastAsia="方正小标宋简体" w:cs="方正小标宋简体"/>
          <w:b w:val="0"/>
          <w:bCs/>
          <w:kern w:val="0"/>
          <w:sz w:val="44"/>
          <w:szCs w:val="44"/>
          <w:highlight w:val="none"/>
          <w:lang w:bidi="ar-SA"/>
        </w:rPr>
        <w:t>20</w:t>
      </w:r>
      <w:r>
        <w:rPr>
          <w:rFonts w:hint="eastAsia" w:ascii="方正小标宋简体" w:hAnsi="方正小标宋简体" w:eastAsia="方正小标宋简体" w:cs="方正小标宋简体"/>
          <w:b w:val="0"/>
          <w:bCs/>
          <w:kern w:val="0"/>
          <w:sz w:val="44"/>
          <w:szCs w:val="44"/>
          <w:highlight w:val="none"/>
          <w:lang w:val="en-US" w:eastAsia="zh-CN" w:bidi="ar-SA"/>
        </w:rPr>
        <w:t>23</w:t>
      </w:r>
      <w:r>
        <w:rPr>
          <w:rFonts w:hint="eastAsia" w:ascii="方正小标宋简体" w:hAnsi="方正小标宋简体" w:eastAsia="方正小标宋简体" w:cs="方正小标宋简体"/>
          <w:b w:val="0"/>
          <w:bCs/>
          <w:kern w:val="0"/>
          <w:sz w:val="44"/>
          <w:szCs w:val="44"/>
          <w:highlight w:val="none"/>
          <w:lang w:bidi="ar-SA"/>
        </w:rPr>
        <w:t>年广东省</w:t>
      </w:r>
      <w:r>
        <w:rPr>
          <w:rFonts w:hint="eastAsia" w:ascii="方正小标宋简体" w:hAnsi="方正小标宋简体" w:eastAsia="方正小标宋简体" w:cs="方正小标宋简体"/>
          <w:b w:val="0"/>
          <w:bCs/>
          <w:kern w:val="0"/>
          <w:sz w:val="44"/>
          <w:szCs w:val="44"/>
          <w:highlight w:val="none"/>
          <w:lang w:eastAsia="zh-CN" w:bidi="ar-SA"/>
        </w:rPr>
        <w:t>住建领域</w:t>
      </w:r>
      <w:r>
        <w:rPr>
          <w:rFonts w:hint="eastAsia" w:ascii="方正小标宋简体" w:hAnsi="方正小标宋简体" w:eastAsia="方正小标宋简体" w:cs="方正小标宋简体"/>
          <w:b w:val="0"/>
          <w:bCs/>
          <w:kern w:val="0"/>
          <w:sz w:val="44"/>
          <w:szCs w:val="44"/>
          <w:highlight w:val="none"/>
          <w:lang w:bidi="ar-SA"/>
        </w:rPr>
        <w:t>“安全生产月”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kern w:val="0"/>
          <w:sz w:val="44"/>
          <w:szCs w:val="44"/>
          <w:highlight w:val="none"/>
          <w:lang w:bidi="ar-SA"/>
        </w:rPr>
      </w:pPr>
      <w:r>
        <w:rPr>
          <w:rFonts w:hint="eastAsia" w:ascii="方正小标宋简体" w:hAnsi="方正小标宋简体" w:eastAsia="方正小标宋简体" w:cs="方正小标宋简体"/>
          <w:b w:val="0"/>
          <w:bCs/>
          <w:kern w:val="0"/>
          <w:sz w:val="44"/>
          <w:szCs w:val="44"/>
          <w:highlight w:val="none"/>
          <w:lang w:bidi="ar-SA"/>
        </w:rPr>
        <w:t>和“</w:t>
      </w:r>
      <w:r>
        <w:rPr>
          <w:rFonts w:hint="eastAsia" w:ascii="方正小标宋简体" w:hAnsi="方正小标宋简体" w:eastAsia="方正小标宋简体" w:cs="方正小标宋简体"/>
          <w:b w:val="0"/>
          <w:bCs/>
          <w:kern w:val="0"/>
          <w:sz w:val="44"/>
          <w:szCs w:val="44"/>
          <w:highlight w:val="none"/>
          <w:lang w:eastAsia="zh-CN" w:bidi="ar-SA"/>
        </w:rPr>
        <w:t>安全</w:t>
      </w:r>
      <w:r>
        <w:rPr>
          <w:rFonts w:hint="eastAsia" w:ascii="方正小标宋简体" w:hAnsi="方正小标宋简体" w:eastAsia="方正小标宋简体" w:cs="方正小标宋简体"/>
          <w:b w:val="0"/>
          <w:bCs/>
          <w:kern w:val="0"/>
          <w:sz w:val="44"/>
          <w:szCs w:val="44"/>
          <w:highlight w:val="none"/>
          <w:lang w:val="en-US" w:eastAsia="zh-CN" w:bidi="ar-SA"/>
        </w:rPr>
        <w:t>生产</w:t>
      </w:r>
      <w:r>
        <w:rPr>
          <w:rFonts w:hint="eastAsia" w:ascii="方正小标宋简体" w:hAnsi="方正小标宋简体" w:eastAsia="方正小标宋简体" w:cs="方正小标宋简体"/>
          <w:b w:val="0"/>
          <w:bCs/>
          <w:kern w:val="0"/>
          <w:sz w:val="44"/>
          <w:szCs w:val="44"/>
          <w:highlight w:val="none"/>
          <w:lang w:eastAsia="zh-CN" w:bidi="ar-SA"/>
        </w:rPr>
        <w:t>南粤行</w:t>
      </w:r>
      <w:r>
        <w:rPr>
          <w:rFonts w:hint="eastAsia" w:ascii="方正小标宋简体" w:hAnsi="方正小标宋简体" w:eastAsia="方正小标宋简体" w:cs="方正小标宋简体"/>
          <w:b w:val="0"/>
          <w:bCs/>
          <w:kern w:val="0"/>
          <w:sz w:val="44"/>
          <w:szCs w:val="44"/>
          <w:highlight w:val="none"/>
          <w:lang w:bidi="ar-SA"/>
        </w:rPr>
        <w:t>”活动方案</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宋体" w:eastAsia="仿宋_GB2312" w:cs="宋体"/>
          <w:kern w:val="0"/>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bCs/>
          <w:kern w:val="0"/>
          <w:sz w:val="32"/>
          <w:szCs w:val="32"/>
          <w:highlight w:val="none"/>
          <w:lang w:bidi="ar-SA"/>
        </w:rPr>
      </w:pPr>
      <w:r>
        <w:rPr>
          <w:rFonts w:hint="eastAsia" w:ascii="仿宋_GB2312" w:hAnsi="仿宋_GB2312" w:eastAsia="仿宋_GB2312" w:cs="仿宋_GB2312"/>
          <w:kern w:val="0"/>
          <w:sz w:val="32"/>
          <w:szCs w:val="32"/>
          <w:highlight w:val="none"/>
          <w:lang w:bidi="ar-SA"/>
        </w:rPr>
        <w:t>今年6月是全国第2</w:t>
      </w: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0"/>
          <w:sz w:val="32"/>
          <w:szCs w:val="32"/>
          <w:highlight w:val="none"/>
          <w:lang w:bidi="ar-SA"/>
        </w:rPr>
        <w:t>个“安全生产月”，主题是“人人讲安全、个个会应急”</w:t>
      </w:r>
      <w:r>
        <w:rPr>
          <w:rFonts w:hint="eastAsia"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bidi="ar-SA"/>
        </w:rPr>
        <w:t>根据</w:t>
      </w:r>
      <w:r>
        <w:rPr>
          <w:rFonts w:hint="eastAsia" w:ascii="仿宋_GB2312" w:hAnsi="仿宋_GB2312" w:eastAsia="仿宋_GB2312" w:cs="仿宋_GB2312"/>
          <w:kern w:val="0"/>
          <w:sz w:val="32"/>
          <w:szCs w:val="32"/>
          <w:highlight w:val="none"/>
          <w:lang w:eastAsia="zh-CN" w:bidi="ar-SA"/>
        </w:rPr>
        <w:t>国务院安委办</w:t>
      </w:r>
      <w:r>
        <w:rPr>
          <w:rFonts w:hint="eastAsia" w:ascii="仿宋_GB2312" w:hAnsi="仿宋_GB2312" w:eastAsia="仿宋_GB2312" w:cs="仿宋_GB2312"/>
          <w:kern w:val="0"/>
          <w:sz w:val="32"/>
          <w:szCs w:val="32"/>
          <w:highlight w:val="none"/>
          <w:lang w:val="en-US" w:eastAsia="zh-CN" w:bidi="ar-SA"/>
        </w:rPr>
        <w:t>和省安委办的有关工作</w:t>
      </w:r>
      <w:r>
        <w:rPr>
          <w:rFonts w:hint="eastAsia" w:ascii="仿宋_GB2312" w:hAnsi="仿宋_GB2312" w:eastAsia="仿宋_GB2312" w:cs="仿宋_GB2312"/>
          <w:kern w:val="0"/>
          <w:sz w:val="32"/>
          <w:szCs w:val="32"/>
          <w:highlight w:val="none"/>
          <w:lang w:eastAsia="zh-CN" w:bidi="ar-SA"/>
        </w:rPr>
        <w:t>要求</w:t>
      </w:r>
      <w:r>
        <w:rPr>
          <w:rFonts w:hint="eastAsia" w:ascii="仿宋_GB2312" w:hAnsi="仿宋_GB2312" w:eastAsia="仿宋_GB2312" w:cs="仿宋_GB2312"/>
          <w:kern w:val="0"/>
          <w:sz w:val="32"/>
          <w:szCs w:val="32"/>
          <w:highlight w:val="none"/>
          <w:lang w:bidi="ar-SA"/>
        </w:rPr>
        <w:t>，</w:t>
      </w:r>
      <w:r>
        <w:rPr>
          <w:rFonts w:hint="eastAsia" w:ascii="仿宋_GB2312" w:hAnsi="仿宋_GB2312" w:eastAsia="仿宋_GB2312" w:cs="仿宋_GB2312"/>
          <w:color w:val="000000"/>
          <w:kern w:val="0"/>
          <w:sz w:val="32"/>
          <w:szCs w:val="32"/>
          <w:highlight w:val="none"/>
          <w:lang w:eastAsia="zh-CN" w:bidi="ar-SA"/>
        </w:rPr>
        <w:t>我厅</w:t>
      </w:r>
      <w:r>
        <w:rPr>
          <w:rFonts w:hint="eastAsia" w:ascii="仿宋_GB2312" w:hAnsi="仿宋_GB2312" w:eastAsia="仿宋_GB2312" w:cs="仿宋_GB2312"/>
          <w:kern w:val="0"/>
          <w:sz w:val="32"/>
          <w:szCs w:val="32"/>
          <w:highlight w:val="none"/>
          <w:lang w:bidi="ar-SA"/>
        </w:rPr>
        <w:t>制定了20</w:t>
      </w:r>
      <w:r>
        <w:rPr>
          <w:rFonts w:hint="eastAsia" w:ascii="仿宋_GB2312" w:hAnsi="仿宋_GB2312" w:eastAsia="仿宋_GB2312" w:cs="仿宋_GB2312"/>
          <w:kern w:val="0"/>
          <w:sz w:val="32"/>
          <w:szCs w:val="32"/>
          <w:highlight w:val="none"/>
          <w:lang w:val="en-US" w:eastAsia="zh-CN" w:bidi="ar-SA"/>
        </w:rPr>
        <w:t>23</w:t>
      </w:r>
      <w:r>
        <w:rPr>
          <w:rFonts w:hint="eastAsia" w:ascii="仿宋_GB2312" w:hAnsi="仿宋_GB2312" w:eastAsia="仿宋_GB2312" w:cs="仿宋_GB2312"/>
          <w:kern w:val="0"/>
          <w:sz w:val="32"/>
          <w:szCs w:val="32"/>
          <w:highlight w:val="none"/>
          <w:lang w:bidi="ar-SA"/>
        </w:rPr>
        <w:t>年广东省</w:t>
      </w:r>
      <w:r>
        <w:rPr>
          <w:rFonts w:hint="eastAsia" w:ascii="仿宋_GB2312" w:hAnsi="仿宋_GB2312" w:eastAsia="仿宋_GB2312" w:cs="仿宋_GB2312"/>
          <w:kern w:val="0"/>
          <w:sz w:val="32"/>
          <w:szCs w:val="32"/>
          <w:highlight w:val="none"/>
          <w:lang w:eastAsia="zh-CN" w:bidi="ar-SA"/>
        </w:rPr>
        <w:t>住建领域</w:t>
      </w:r>
      <w:r>
        <w:rPr>
          <w:rFonts w:hint="eastAsia" w:ascii="仿宋_GB2312" w:hAnsi="仿宋_GB2312" w:eastAsia="仿宋_GB2312" w:cs="仿宋_GB2312"/>
          <w:kern w:val="0"/>
          <w:sz w:val="32"/>
          <w:szCs w:val="32"/>
          <w:highlight w:val="none"/>
          <w:lang w:bidi="ar-SA"/>
        </w:rPr>
        <w:t>“安全生产月”和“</w:t>
      </w:r>
      <w:r>
        <w:rPr>
          <w:rFonts w:hint="eastAsia" w:ascii="仿宋_GB2312" w:hAnsi="仿宋_GB2312" w:eastAsia="仿宋_GB2312" w:cs="仿宋_GB2312"/>
          <w:kern w:val="0"/>
          <w:sz w:val="32"/>
          <w:szCs w:val="32"/>
          <w:highlight w:val="none"/>
          <w:lang w:eastAsia="zh-CN" w:bidi="ar-SA"/>
        </w:rPr>
        <w:t>安全</w:t>
      </w:r>
      <w:r>
        <w:rPr>
          <w:rFonts w:hint="eastAsia" w:ascii="仿宋_GB2312" w:hAnsi="仿宋_GB2312" w:eastAsia="仿宋_GB2312" w:cs="仿宋_GB2312"/>
          <w:kern w:val="0"/>
          <w:sz w:val="32"/>
          <w:szCs w:val="32"/>
          <w:highlight w:val="none"/>
          <w:lang w:val="en-US" w:eastAsia="zh-CN" w:bidi="ar-SA"/>
        </w:rPr>
        <w:t>生产</w:t>
      </w:r>
      <w:r>
        <w:rPr>
          <w:rFonts w:hint="eastAsia" w:ascii="仿宋_GB2312" w:hAnsi="仿宋_GB2312" w:eastAsia="仿宋_GB2312" w:cs="仿宋_GB2312"/>
          <w:kern w:val="0"/>
          <w:sz w:val="32"/>
          <w:szCs w:val="32"/>
          <w:highlight w:val="none"/>
          <w:lang w:eastAsia="zh-CN" w:bidi="ar-SA"/>
        </w:rPr>
        <w:t>南粤行</w:t>
      </w:r>
      <w:r>
        <w:rPr>
          <w:rFonts w:hint="eastAsia" w:ascii="仿宋_GB2312" w:hAnsi="仿宋_GB2312" w:eastAsia="仿宋_GB2312" w:cs="仿宋_GB2312"/>
          <w:kern w:val="0"/>
          <w:sz w:val="32"/>
          <w:szCs w:val="32"/>
          <w:highlight w:val="none"/>
          <w:lang w:bidi="ar-SA"/>
        </w:rPr>
        <w:t>”活动方案，具体内容如下：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Times New Roman"/>
          <w:bCs/>
          <w:spacing w:val="12"/>
          <w:sz w:val="32"/>
          <w:szCs w:val="32"/>
          <w:highlight w:val="none"/>
          <w:lang w:bidi="ar-SA"/>
        </w:rPr>
      </w:pPr>
      <w:r>
        <w:rPr>
          <w:rFonts w:hint="eastAsia" w:ascii="仿宋" w:hAnsi="仿宋" w:eastAsia="仿宋" w:cs="Times New Roman"/>
          <w:bCs/>
          <w:spacing w:val="12"/>
          <w:sz w:val="32"/>
          <w:szCs w:val="32"/>
          <w:highlight w:val="none"/>
          <w:lang w:val="en-US" w:eastAsia="zh-CN" w:bidi="ar-SA"/>
        </w:rPr>
        <w:t xml:space="preserve">   </w:t>
      </w:r>
      <w:r>
        <w:rPr>
          <w:rFonts w:hint="eastAsia" w:ascii="黑体" w:hAnsi="黑体" w:eastAsia="黑体" w:cs="Times New Roman"/>
          <w:bCs/>
          <w:spacing w:val="12"/>
          <w:sz w:val="32"/>
          <w:szCs w:val="32"/>
          <w:highlight w:val="none"/>
          <w:lang w:val="en-US" w:eastAsia="zh-CN" w:bidi="ar-SA"/>
        </w:rPr>
        <w:t xml:space="preserve"> </w:t>
      </w:r>
      <w:r>
        <w:rPr>
          <w:rFonts w:hint="eastAsia" w:ascii="黑体" w:hAnsi="黑体" w:eastAsia="黑体" w:cs="Times New Roman"/>
          <w:bCs/>
          <w:spacing w:val="12"/>
          <w:sz w:val="32"/>
          <w:szCs w:val="32"/>
          <w:highlight w:val="none"/>
          <w:lang w:eastAsia="zh-CN" w:bidi="ar-SA"/>
        </w:rPr>
        <w:t>一、总体思路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1" w:firstLineChars="188"/>
        <w:textAlignment w:val="auto"/>
        <w:outlineLvl w:val="9"/>
        <w:rPr>
          <w:rFonts w:hint="eastAsia" w:ascii="仿宋_GB2312" w:hAnsi="仿宋_GB2312" w:eastAsia="仿宋_GB2312" w:cs="宋体"/>
          <w:kern w:val="0"/>
          <w:sz w:val="32"/>
          <w:szCs w:val="32"/>
          <w:highlight w:val="none"/>
          <w:lang w:bidi="ar-SA"/>
        </w:rPr>
      </w:pPr>
      <w:r>
        <w:rPr>
          <w:rFonts w:hint="eastAsia" w:ascii="仿宋_GB2312" w:hAnsi="仿宋_GB2312" w:eastAsia="仿宋_GB2312" w:cs="宋体"/>
          <w:kern w:val="0"/>
          <w:sz w:val="32"/>
          <w:szCs w:val="32"/>
          <w:highlight w:val="none"/>
          <w:lang w:eastAsia="zh-CN" w:bidi="ar-SA"/>
        </w:rPr>
        <w:t>以习近平新时代中国特色社会主义思想为指导，深入</w:t>
      </w:r>
      <w:r>
        <w:rPr>
          <w:rFonts w:hint="eastAsia" w:ascii="仿宋_GB2312" w:hAnsi="仿宋_GB2312" w:eastAsia="仿宋_GB2312" w:cs="宋体"/>
          <w:kern w:val="0"/>
          <w:sz w:val="32"/>
          <w:szCs w:val="32"/>
          <w:highlight w:val="none"/>
          <w:lang w:val="en-US" w:eastAsia="zh-CN" w:bidi="ar-SA"/>
        </w:rPr>
        <w:t>学习</w:t>
      </w:r>
      <w:r>
        <w:rPr>
          <w:rFonts w:hint="eastAsia" w:ascii="仿宋_GB2312" w:hAnsi="仿宋_GB2312" w:eastAsia="仿宋_GB2312" w:cs="宋体"/>
          <w:kern w:val="0"/>
          <w:sz w:val="32"/>
          <w:szCs w:val="32"/>
          <w:highlight w:val="none"/>
          <w:lang w:eastAsia="zh-CN" w:bidi="ar-SA"/>
        </w:rPr>
        <w:t>贯彻习近平总书记关于安全生产重要论述</w:t>
      </w:r>
      <w:r>
        <w:rPr>
          <w:rFonts w:hint="eastAsia" w:ascii="仿宋_GB2312" w:hAnsi="仿宋_GB2312" w:eastAsia="仿宋_GB2312" w:cs="宋体"/>
          <w:kern w:val="0"/>
          <w:sz w:val="32"/>
          <w:szCs w:val="32"/>
          <w:highlight w:val="none"/>
          <w:lang w:val="en-US" w:eastAsia="zh-CN" w:bidi="ar-SA"/>
        </w:rPr>
        <w:t>精神</w:t>
      </w:r>
      <w:r>
        <w:rPr>
          <w:rFonts w:hint="eastAsia" w:ascii="仿宋_GB2312" w:hAnsi="仿宋_GB2312" w:eastAsia="仿宋_GB2312" w:cs="宋体"/>
          <w:kern w:val="0"/>
          <w:sz w:val="32"/>
          <w:szCs w:val="32"/>
          <w:highlight w:val="none"/>
          <w:lang w:eastAsia="zh-CN" w:bidi="ar-SA"/>
        </w:rPr>
        <w:t>，贯彻党中央、国务院关于安全生产重大决策部署，</w:t>
      </w:r>
      <w:r>
        <w:rPr>
          <w:rFonts w:hint="eastAsia" w:ascii="仿宋_GB2312" w:hAnsi="仿宋_GB2312" w:eastAsia="仿宋_GB2312" w:cs="宋体"/>
          <w:kern w:val="0"/>
          <w:sz w:val="32"/>
          <w:szCs w:val="32"/>
          <w:highlight w:val="none"/>
          <w:lang w:val="en-US" w:eastAsia="zh-CN" w:bidi="ar-SA"/>
        </w:rPr>
        <w:t>落实</w:t>
      </w:r>
      <w:r>
        <w:rPr>
          <w:rFonts w:hint="eastAsia" w:ascii="仿宋_GB2312" w:hAnsi="仿宋_GB2312" w:eastAsia="仿宋_GB2312" w:cs="宋体"/>
          <w:kern w:val="0"/>
          <w:sz w:val="32"/>
          <w:szCs w:val="32"/>
          <w:highlight w:val="none"/>
          <w:lang w:eastAsia="zh-CN" w:bidi="ar-SA"/>
        </w:rPr>
        <w:t>省委、省政府</w:t>
      </w:r>
      <w:r>
        <w:rPr>
          <w:rFonts w:hint="eastAsia" w:ascii="仿宋_GB2312" w:hAnsi="仿宋_GB2312" w:eastAsia="仿宋_GB2312" w:cs="宋体"/>
          <w:kern w:val="0"/>
          <w:sz w:val="32"/>
          <w:szCs w:val="32"/>
          <w:highlight w:val="none"/>
          <w:lang w:val="en-US" w:eastAsia="zh-CN" w:bidi="ar-SA"/>
        </w:rPr>
        <w:t>有关</w:t>
      </w:r>
      <w:r>
        <w:rPr>
          <w:rFonts w:hint="eastAsia" w:ascii="仿宋_GB2312" w:hAnsi="仿宋_GB2312" w:eastAsia="仿宋_GB2312" w:cs="宋体"/>
          <w:kern w:val="0"/>
          <w:sz w:val="32"/>
          <w:szCs w:val="32"/>
          <w:highlight w:val="none"/>
          <w:lang w:eastAsia="zh-CN" w:bidi="ar-SA"/>
        </w:rPr>
        <w:t>安全生产</w:t>
      </w:r>
      <w:r>
        <w:rPr>
          <w:rFonts w:hint="eastAsia" w:ascii="仿宋_GB2312" w:hAnsi="仿宋_GB2312" w:eastAsia="仿宋_GB2312" w:cs="宋体"/>
          <w:kern w:val="0"/>
          <w:sz w:val="32"/>
          <w:szCs w:val="32"/>
          <w:highlight w:val="none"/>
          <w:lang w:val="en-US" w:eastAsia="zh-CN" w:bidi="ar-SA"/>
        </w:rPr>
        <w:t>工作要求</w:t>
      </w:r>
      <w:r>
        <w:rPr>
          <w:rFonts w:hint="eastAsia" w:ascii="仿宋_GB2312" w:hAnsi="仿宋_GB2312" w:eastAsia="仿宋_GB2312" w:cs="宋体"/>
          <w:kern w:val="0"/>
          <w:sz w:val="32"/>
          <w:szCs w:val="32"/>
          <w:highlight w:val="none"/>
          <w:lang w:eastAsia="zh-CN" w:bidi="ar-SA"/>
        </w:rPr>
        <w:t>，坚持人民至上、生命至上，坚持统筹发展和安全，</w:t>
      </w:r>
      <w:r>
        <w:rPr>
          <w:rFonts w:hint="eastAsia" w:ascii="仿宋_GB2312" w:hAnsi="仿宋_GB2312" w:eastAsia="仿宋_GB2312" w:cs="宋体"/>
          <w:kern w:val="0"/>
          <w:sz w:val="32"/>
          <w:szCs w:val="32"/>
          <w:highlight w:val="none"/>
          <w:lang w:val="en-US" w:eastAsia="zh-CN" w:bidi="ar-SA"/>
        </w:rPr>
        <w:t>坚持安全第一、预防为主，坚持树牢安全红线意识，广泛开展安全宣传“五进”活动，“消地结合”推进安全宣传教育，大力营造防范化解重大安全风险的浓厚氛围，</w:t>
      </w:r>
      <w:r>
        <w:rPr>
          <w:rFonts w:hint="eastAsia" w:ascii="仿宋_GB2312" w:hAnsi="仿宋_GB2312" w:eastAsia="仿宋_GB2312" w:cs="宋体"/>
          <w:kern w:val="0"/>
          <w:sz w:val="32"/>
          <w:szCs w:val="32"/>
          <w:highlight w:val="none"/>
          <w:lang w:eastAsia="zh-CN" w:bidi="ar-SA"/>
        </w:rPr>
        <w:t>扎实推进房屋市政工程安全生产治理、燃气安全专项整治和</w:t>
      </w:r>
      <w:r>
        <w:rPr>
          <w:rFonts w:hint="eastAsia" w:ascii="仿宋_GB2312" w:hAnsi="仿宋_GB2312" w:eastAsia="仿宋_GB2312" w:cs="宋体"/>
          <w:kern w:val="0"/>
          <w:sz w:val="32"/>
          <w:szCs w:val="32"/>
          <w:highlight w:val="none"/>
          <w:lang w:val="en-US" w:eastAsia="zh-CN" w:bidi="ar-SA"/>
        </w:rPr>
        <w:t>自建房安全专项整治</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val="en-US" w:eastAsia="zh-CN" w:bidi="ar-SA"/>
        </w:rPr>
        <w:t>推动安全生产责任落实，提高风险隐患排查整改质量，</w:t>
      </w:r>
      <w:r>
        <w:rPr>
          <w:rFonts w:hint="eastAsia" w:ascii="仿宋_GB2312" w:hAnsi="仿宋_GB2312" w:eastAsia="仿宋_GB2312" w:cs="宋体"/>
          <w:kern w:val="0"/>
          <w:sz w:val="32"/>
          <w:szCs w:val="32"/>
          <w:highlight w:val="none"/>
          <w:lang w:eastAsia="zh-CN" w:bidi="ar-SA"/>
        </w:rPr>
        <w:t>提升发现问题和解决问题的强烈意愿和能力水平，全力保障人民群众生命财产安全，为完成好全年经济社会发展主要目标任务提供有力安全保障，为广东经济社会高质量发展营造良好的安全环境。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88" w:firstLineChars="200"/>
        <w:textAlignment w:val="auto"/>
        <w:outlineLvl w:val="9"/>
        <w:rPr>
          <w:rFonts w:hint="eastAsia" w:ascii="黑体" w:hAnsi="黑体" w:eastAsia="黑体" w:cs="Times New Roman"/>
          <w:bCs/>
          <w:spacing w:val="12"/>
          <w:sz w:val="32"/>
          <w:szCs w:val="32"/>
          <w:highlight w:val="none"/>
          <w:lang w:bidi="ar-SA"/>
        </w:rPr>
      </w:pPr>
      <w:r>
        <w:rPr>
          <w:rFonts w:hint="eastAsia" w:ascii="黑体" w:hAnsi="黑体" w:eastAsia="黑体" w:cs="Times New Roman"/>
          <w:bCs/>
          <w:spacing w:val="12"/>
          <w:sz w:val="32"/>
          <w:szCs w:val="32"/>
          <w:highlight w:val="none"/>
          <w:lang w:eastAsia="zh-CN" w:bidi="ar-SA"/>
        </w:rPr>
        <w:t>二</w:t>
      </w:r>
      <w:r>
        <w:rPr>
          <w:rFonts w:hint="eastAsia" w:ascii="黑体" w:hAnsi="黑体" w:eastAsia="黑体" w:cs="Times New Roman"/>
          <w:bCs/>
          <w:spacing w:val="12"/>
          <w:sz w:val="32"/>
          <w:szCs w:val="32"/>
          <w:highlight w:val="none"/>
          <w:lang w:bidi="ar-SA"/>
        </w:rPr>
        <w:t>、活动时间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88" w:firstLineChars="200"/>
        <w:textAlignment w:val="auto"/>
        <w:outlineLvl w:val="9"/>
        <w:rPr>
          <w:rFonts w:hint="eastAsia" w:ascii="仿宋_GB2312" w:hAnsi="仿宋_GB2312" w:eastAsia="仿宋_GB2312" w:cs="Times New Roman"/>
          <w:spacing w:val="12"/>
          <w:sz w:val="32"/>
          <w:szCs w:val="32"/>
          <w:highlight w:val="none"/>
          <w:lang w:bidi="ar-SA"/>
        </w:rPr>
      </w:pPr>
      <w:r>
        <w:rPr>
          <w:rFonts w:hint="eastAsia" w:ascii="仿宋_GB2312" w:hAnsi="仿宋_GB2312" w:eastAsia="仿宋_GB2312" w:cs="Times New Roman"/>
          <w:spacing w:val="12"/>
          <w:sz w:val="32"/>
          <w:szCs w:val="32"/>
          <w:highlight w:val="none"/>
          <w:lang w:bidi="ar-SA"/>
        </w:rPr>
        <w:t>“安全生产月”活动</w:t>
      </w:r>
      <w:r>
        <w:rPr>
          <w:rFonts w:hint="eastAsia" w:ascii="仿宋_GB2312" w:hAnsi="仿宋_GB2312" w:eastAsia="仿宋_GB2312" w:cs="Times New Roman"/>
          <w:spacing w:val="12"/>
          <w:sz w:val="32"/>
          <w:szCs w:val="32"/>
          <w:highlight w:val="none"/>
          <w:lang w:val="en-US" w:eastAsia="zh-CN" w:bidi="ar-SA"/>
        </w:rPr>
        <w:t>时间为</w:t>
      </w:r>
      <w:r>
        <w:rPr>
          <w:rFonts w:hint="eastAsia" w:ascii="仿宋_GB2312" w:hAnsi="仿宋_GB2312" w:eastAsia="仿宋_GB2312" w:cs="Times New Roman"/>
          <w:spacing w:val="12"/>
          <w:sz w:val="32"/>
          <w:szCs w:val="32"/>
          <w:highlight w:val="none"/>
          <w:lang w:bidi="ar-SA"/>
        </w:rPr>
        <w:t>20</w:t>
      </w:r>
      <w:r>
        <w:rPr>
          <w:rFonts w:hint="eastAsia" w:ascii="仿宋_GB2312" w:hAnsi="仿宋_GB2312" w:eastAsia="仿宋_GB2312" w:cs="Times New Roman"/>
          <w:spacing w:val="12"/>
          <w:sz w:val="32"/>
          <w:szCs w:val="32"/>
          <w:highlight w:val="none"/>
          <w:lang w:val="en-US" w:eastAsia="zh-CN" w:bidi="ar-SA"/>
        </w:rPr>
        <w:t>23</w:t>
      </w:r>
      <w:r>
        <w:rPr>
          <w:rFonts w:hint="eastAsia" w:ascii="仿宋_GB2312" w:hAnsi="仿宋_GB2312" w:eastAsia="仿宋_GB2312" w:cs="Times New Roman"/>
          <w:spacing w:val="12"/>
          <w:sz w:val="32"/>
          <w:szCs w:val="32"/>
          <w:highlight w:val="none"/>
          <w:lang w:bidi="ar-SA"/>
        </w:rPr>
        <w:t>年6月1日至30日</w:t>
      </w:r>
      <w:r>
        <w:rPr>
          <w:rFonts w:hint="eastAsia" w:ascii="仿宋_GB2312" w:hAnsi="仿宋_GB2312" w:eastAsia="仿宋_GB2312" w:cs="Times New Roman"/>
          <w:spacing w:val="12"/>
          <w:sz w:val="32"/>
          <w:szCs w:val="32"/>
          <w:highlight w:val="none"/>
          <w:lang w:val="en-US" w:eastAsia="zh-CN" w:bidi="ar-SA"/>
        </w:rPr>
        <w:t>，</w:t>
      </w:r>
      <w:r>
        <w:rPr>
          <w:rFonts w:hint="eastAsia" w:ascii="仿宋_GB2312" w:hAnsi="仿宋_GB2312" w:eastAsia="仿宋_GB2312" w:cs="仿宋_GB2312"/>
          <w:kern w:val="0"/>
          <w:sz w:val="32"/>
          <w:szCs w:val="32"/>
          <w:highlight w:val="none"/>
          <w:lang w:bidi="ar-SA"/>
        </w:rPr>
        <w:t>“</w:t>
      </w:r>
      <w:r>
        <w:rPr>
          <w:rFonts w:hint="eastAsia" w:ascii="仿宋_GB2312" w:hAnsi="仿宋_GB2312" w:eastAsia="仿宋_GB2312" w:cs="仿宋_GB2312"/>
          <w:kern w:val="0"/>
          <w:sz w:val="32"/>
          <w:szCs w:val="32"/>
          <w:highlight w:val="none"/>
          <w:lang w:eastAsia="zh-CN" w:bidi="ar-SA"/>
        </w:rPr>
        <w:t>安全</w:t>
      </w:r>
      <w:r>
        <w:rPr>
          <w:rFonts w:hint="eastAsia" w:ascii="仿宋_GB2312" w:hAnsi="仿宋_GB2312" w:eastAsia="仿宋_GB2312" w:cs="仿宋_GB2312"/>
          <w:kern w:val="0"/>
          <w:sz w:val="32"/>
          <w:szCs w:val="32"/>
          <w:highlight w:val="none"/>
          <w:lang w:val="en-US" w:eastAsia="zh-CN" w:bidi="ar-SA"/>
        </w:rPr>
        <w:t>生产</w:t>
      </w:r>
      <w:r>
        <w:rPr>
          <w:rFonts w:hint="eastAsia" w:ascii="仿宋_GB2312" w:hAnsi="仿宋_GB2312" w:eastAsia="仿宋_GB2312" w:cs="仿宋_GB2312"/>
          <w:kern w:val="0"/>
          <w:sz w:val="32"/>
          <w:szCs w:val="32"/>
          <w:highlight w:val="none"/>
          <w:lang w:eastAsia="zh-CN" w:bidi="ar-SA"/>
        </w:rPr>
        <w:t>南粤行</w:t>
      </w:r>
      <w:r>
        <w:rPr>
          <w:rFonts w:hint="eastAsia" w:ascii="仿宋_GB2312" w:hAnsi="仿宋_GB2312" w:eastAsia="仿宋_GB2312" w:cs="仿宋_GB2312"/>
          <w:kern w:val="0"/>
          <w:sz w:val="32"/>
          <w:szCs w:val="32"/>
          <w:highlight w:val="none"/>
          <w:lang w:bidi="ar-SA"/>
        </w:rPr>
        <w:t>”与“安全生产月”同步启动，</w:t>
      </w:r>
      <w:r>
        <w:rPr>
          <w:rFonts w:hint="eastAsia" w:ascii="仿宋_GB2312" w:hAnsi="仿宋_GB2312" w:eastAsia="仿宋_GB2312" w:cs="仿宋_GB2312"/>
          <w:kern w:val="0"/>
          <w:sz w:val="32"/>
          <w:szCs w:val="32"/>
          <w:highlight w:val="none"/>
          <w:lang w:val="en-US" w:eastAsia="zh-CN" w:bidi="ar-SA"/>
        </w:rPr>
        <w:t>2023年</w:t>
      </w:r>
      <w:r>
        <w:rPr>
          <w:rFonts w:hint="eastAsia" w:ascii="仿宋_GB2312" w:hAnsi="仿宋_GB2312" w:eastAsia="仿宋_GB2312" w:cs="仿宋_GB2312"/>
          <w:kern w:val="0"/>
          <w:sz w:val="32"/>
          <w:szCs w:val="32"/>
          <w:highlight w:val="none"/>
          <w:lang w:bidi="ar-SA"/>
        </w:rPr>
        <w:t>12月</w:t>
      </w:r>
      <w:r>
        <w:rPr>
          <w:rFonts w:hint="eastAsia" w:ascii="仿宋_GB2312" w:hAnsi="仿宋_GB2312" w:eastAsia="仿宋_GB2312" w:cs="仿宋_GB2312"/>
          <w:kern w:val="0"/>
          <w:sz w:val="32"/>
          <w:szCs w:val="32"/>
          <w:highlight w:val="none"/>
          <w:lang w:val="en-US" w:eastAsia="zh-CN" w:bidi="ar-SA"/>
        </w:rPr>
        <w:t>31日</w:t>
      </w:r>
      <w:r>
        <w:rPr>
          <w:rFonts w:hint="eastAsia" w:ascii="仿宋_GB2312" w:hAnsi="仿宋_GB2312" w:eastAsia="仿宋_GB2312" w:cs="仿宋_GB2312"/>
          <w:kern w:val="0"/>
          <w:sz w:val="32"/>
          <w:szCs w:val="32"/>
          <w:highlight w:val="none"/>
          <w:lang w:bidi="ar-SA"/>
        </w:rPr>
        <w:t>结束</w:t>
      </w:r>
      <w:r>
        <w:rPr>
          <w:rFonts w:hint="eastAsia" w:ascii="仿宋_GB2312" w:hAnsi="仿宋_GB2312" w:eastAsia="仿宋_GB2312" w:cs="Times New Roman"/>
          <w:spacing w:val="12"/>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88" w:firstLineChars="200"/>
        <w:textAlignment w:val="auto"/>
        <w:outlineLvl w:val="9"/>
        <w:rPr>
          <w:rFonts w:hint="eastAsia" w:ascii="黑体" w:hAnsi="黑体" w:eastAsia="黑体" w:cs="Times New Roman"/>
          <w:bCs/>
          <w:spacing w:val="12"/>
          <w:sz w:val="32"/>
          <w:szCs w:val="32"/>
          <w:highlight w:val="none"/>
          <w:lang w:bidi="ar-SA"/>
        </w:rPr>
      </w:pPr>
      <w:r>
        <w:rPr>
          <w:rFonts w:hint="eastAsia" w:ascii="黑体" w:hAnsi="黑体" w:eastAsia="黑体" w:cs="Times New Roman"/>
          <w:bCs/>
          <w:spacing w:val="12"/>
          <w:sz w:val="32"/>
          <w:szCs w:val="32"/>
          <w:highlight w:val="none"/>
          <w:lang w:eastAsia="zh-CN" w:bidi="ar-SA"/>
        </w:rPr>
        <w:t>三、</w:t>
      </w:r>
      <w:r>
        <w:rPr>
          <w:rFonts w:hint="eastAsia" w:ascii="黑体" w:hAnsi="黑体" w:eastAsia="黑体" w:cs="Times New Roman"/>
          <w:bCs/>
          <w:spacing w:val="12"/>
          <w:sz w:val="32"/>
          <w:szCs w:val="32"/>
          <w:highlight w:val="none"/>
          <w:lang w:bidi="ar-SA"/>
        </w:rPr>
        <w:t>“安全生产月”活动安排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highlight w:val="none"/>
          <w:lang w:bidi="ar-SA"/>
        </w:rPr>
      </w:pPr>
      <w:r>
        <w:rPr>
          <w:rFonts w:hint="eastAsia" w:ascii="楷体_GB2312" w:hAnsi="楷体_GB2312" w:eastAsia="楷体_GB2312" w:cs="楷体_GB2312"/>
          <w:b w:val="0"/>
          <w:bCs w:val="0"/>
          <w:kern w:val="0"/>
          <w:sz w:val="32"/>
          <w:szCs w:val="32"/>
          <w:highlight w:val="none"/>
          <w:lang w:bidi="ar-SA"/>
        </w:rPr>
        <w:t>（一）开展安全生产专题学习宣讲活动。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kern w:val="0"/>
          <w:sz w:val="32"/>
          <w:szCs w:val="32"/>
          <w:highlight w:val="none"/>
          <w:lang w:bidi="ar-SA"/>
        </w:rPr>
      </w:pPr>
      <w:r>
        <w:rPr>
          <w:rFonts w:hint="eastAsia" w:ascii="仿宋_GB2312" w:hAnsi="仿宋_GB2312" w:eastAsia="仿宋_GB2312" w:cs="仿宋_GB2312"/>
          <w:b/>
          <w:bCs/>
          <w:kern w:val="0"/>
          <w:sz w:val="32"/>
          <w:szCs w:val="32"/>
          <w:highlight w:val="none"/>
          <w:lang w:val="en-US" w:eastAsia="zh-CN" w:bidi="ar-SA"/>
        </w:rPr>
        <w:t>1.</w:t>
      </w:r>
      <w:r>
        <w:rPr>
          <w:rFonts w:hint="eastAsia" w:ascii="仿宋_GB2312" w:hAnsi="仿宋_GB2312" w:eastAsia="仿宋_GB2312" w:cs="仿宋_GB2312"/>
          <w:b/>
          <w:bCs/>
          <w:kern w:val="0"/>
          <w:sz w:val="32"/>
          <w:szCs w:val="32"/>
          <w:highlight w:val="none"/>
          <w:lang w:bidi="ar-SA"/>
        </w:rPr>
        <w:t>持续深化理论武装。</w:t>
      </w:r>
      <w:r>
        <w:rPr>
          <w:rFonts w:hint="eastAsia" w:ascii="仿宋_GB2312" w:hAnsi="仿宋_GB2312" w:eastAsia="仿宋_GB2312" w:cs="仿宋_GB2312"/>
          <w:b w:val="0"/>
          <w:bCs w:val="0"/>
          <w:kern w:val="0"/>
          <w:sz w:val="32"/>
          <w:szCs w:val="32"/>
          <w:highlight w:val="none"/>
          <w:lang w:eastAsia="zh-CN" w:bidi="ar-SA"/>
        </w:rPr>
        <w:t>各地</w:t>
      </w:r>
      <w:r>
        <w:rPr>
          <w:rFonts w:hint="eastAsia" w:ascii="仿宋_GB2312" w:hAnsi="仿宋_GB2312" w:eastAsia="仿宋_GB2312" w:cs="仿宋_GB2312"/>
          <w:b w:val="0"/>
          <w:bCs w:val="0"/>
          <w:kern w:val="0"/>
          <w:sz w:val="32"/>
          <w:szCs w:val="32"/>
          <w:highlight w:val="none"/>
          <w:lang w:bidi="ar-SA"/>
        </w:rPr>
        <w:t>要通过集中宣讲、辅导培训、座谈研讨等形式</w:t>
      </w:r>
      <w:r>
        <w:rPr>
          <w:rFonts w:hint="eastAsia" w:ascii="仿宋_GB2312" w:hAnsi="仿宋_GB2312" w:eastAsia="仿宋_GB2312" w:cs="仿宋_GB2312"/>
          <w:b w:val="0"/>
          <w:bCs w:val="0"/>
          <w:kern w:val="0"/>
          <w:sz w:val="32"/>
          <w:szCs w:val="32"/>
          <w:highlight w:val="none"/>
          <w:lang w:eastAsia="zh-CN" w:bidi="ar-SA"/>
        </w:rPr>
        <w:t>，深入学习贯彻党的二十大精神和</w:t>
      </w:r>
      <w:r>
        <w:rPr>
          <w:rFonts w:hint="eastAsia" w:ascii="仿宋_GB2312" w:hAnsi="仿宋_GB2312" w:eastAsia="仿宋_GB2312" w:cs="仿宋_GB2312"/>
          <w:b w:val="0"/>
          <w:bCs w:val="0"/>
          <w:kern w:val="0"/>
          <w:sz w:val="32"/>
          <w:szCs w:val="32"/>
          <w:highlight w:val="none"/>
          <w:lang w:bidi="ar-SA"/>
        </w:rPr>
        <w:t>习近平总书记关于安全生产重要论述</w:t>
      </w:r>
      <w:r>
        <w:rPr>
          <w:rFonts w:hint="eastAsia" w:ascii="仿宋_GB2312" w:hAnsi="仿宋_GB2312" w:eastAsia="仿宋_GB2312" w:cs="仿宋_GB2312"/>
          <w:b w:val="0"/>
          <w:bCs w:val="0"/>
          <w:kern w:val="0"/>
          <w:sz w:val="32"/>
          <w:szCs w:val="32"/>
          <w:highlight w:val="none"/>
          <w:lang w:eastAsia="zh-CN" w:bidi="ar-SA"/>
        </w:rPr>
        <w:t>，</w:t>
      </w:r>
      <w:r>
        <w:rPr>
          <w:rFonts w:hint="eastAsia" w:ascii="仿宋_GB2312" w:hAnsi="仿宋_GB2312" w:eastAsia="仿宋_GB2312" w:cs="仿宋_GB2312"/>
          <w:b w:val="0"/>
          <w:bCs w:val="0"/>
          <w:kern w:val="0"/>
          <w:sz w:val="32"/>
          <w:szCs w:val="32"/>
          <w:highlight w:val="none"/>
          <w:lang w:val="en-US" w:eastAsia="zh-CN" w:bidi="ar-SA"/>
        </w:rPr>
        <w:t>推动国务院安委会“</w:t>
      </w:r>
      <w:r>
        <w:rPr>
          <w:rFonts w:hint="eastAsia" w:ascii="仿宋_GB2312" w:hAnsi="仿宋_GB2312" w:eastAsia="仿宋_GB2312" w:cs="仿宋_GB2312"/>
          <w:b w:val="0"/>
          <w:bCs w:val="0"/>
          <w:kern w:val="0"/>
          <w:sz w:val="32"/>
          <w:szCs w:val="32"/>
          <w:highlight w:val="none"/>
          <w:lang w:bidi="ar-SA"/>
        </w:rPr>
        <w:t>安全生产十五条措施</w:t>
      </w:r>
      <w:r>
        <w:rPr>
          <w:rFonts w:hint="eastAsia" w:ascii="仿宋_GB2312" w:hAnsi="仿宋_GB2312" w:eastAsia="仿宋_GB2312" w:cs="仿宋_GB2312"/>
          <w:b w:val="0"/>
          <w:bCs w:val="0"/>
          <w:kern w:val="0"/>
          <w:sz w:val="32"/>
          <w:szCs w:val="32"/>
          <w:highlight w:val="none"/>
          <w:lang w:eastAsia="zh-CN" w:bidi="ar-SA"/>
        </w:rPr>
        <w:t>”和省安委会“安全生产65条具体举措”落地落实</w:t>
      </w:r>
      <w:r>
        <w:rPr>
          <w:rFonts w:hint="eastAsia" w:ascii="仿宋_GB2312" w:hAnsi="仿宋_GB2312" w:eastAsia="仿宋_GB2312" w:cs="仿宋_GB2312"/>
          <w:b w:val="0"/>
          <w:bCs w:val="0"/>
          <w:kern w:val="0"/>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kern w:val="0"/>
          <w:sz w:val="32"/>
          <w:szCs w:val="32"/>
          <w:highlight w:val="none"/>
          <w:lang w:bidi="ar-SA"/>
        </w:rPr>
      </w:pPr>
      <w:r>
        <w:rPr>
          <w:rFonts w:hint="eastAsia" w:ascii="仿宋_GB2312" w:hAnsi="仿宋_GB2312" w:eastAsia="仿宋_GB2312" w:cs="仿宋_GB2312"/>
          <w:b/>
          <w:bCs/>
          <w:kern w:val="0"/>
          <w:sz w:val="32"/>
          <w:szCs w:val="32"/>
          <w:highlight w:val="none"/>
          <w:lang w:val="en-US" w:eastAsia="zh-CN" w:bidi="ar-SA"/>
        </w:rPr>
        <w:t>2.</w:t>
      </w:r>
      <w:r>
        <w:rPr>
          <w:rFonts w:hint="eastAsia" w:ascii="仿宋_GB2312" w:hAnsi="仿宋_GB2312" w:eastAsia="仿宋_GB2312" w:cs="仿宋_GB2312"/>
          <w:b/>
          <w:bCs/>
          <w:kern w:val="0"/>
          <w:sz w:val="32"/>
          <w:szCs w:val="32"/>
          <w:highlight w:val="none"/>
          <w:lang w:bidi="ar-SA"/>
        </w:rPr>
        <w:t>开展专题宣讲。</w:t>
      </w:r>
      <w:r>
        <w:rPr>
          <w:rFonts w:hint="eastAsia" w:ascii="仿宋_GB2312" w:hAnsi="仿宋_GB2312" w:eastAsia="仿宋_GB2312" w:cs="仿宋_GB2312"/>
          <w:b w:val="0"/>
          <w:bCs w:val="0"/>
          <w:kern w:val="0"/>
          <w:sz w:val="32"/>
          <w:szCs w:val="32"/>
          <w:highlight w:val="none"/>
          <w:lang w:eastAsia="zh-CN" w:bidi="ar-SA"/>
        </w:rPr>
        <w:t>各地</w:t>
      </w:r>
      <w:r>
        <w:rPr>
          <w:rFonts w:hint="eastAsia" w:ascii="仿宋_GB2312" w:hAnsi="仿宋_GB2312" w:eastAsia="仿宋_GB2312" w:cs="仿宋_GB2312"/>
          <w:b w:val="0"/>
          <w:bCs w:val="0"/>
          <w:kern w:val="0"/>
          <w:sz w:val="32"/>
          <w:szCs w:val="32"/>
          <w:highlight w:val="none"/>
          <w:lang w:bidi="ar-SA"/>
        </w:rPr>
        <w:t>“一把手”带头讲安全</w:t>
      </w:r>
      <w:r>
        <w:rPr>
          <w:rFonts w:hint="eastAsia" w:ascii="仿宋_GB2312" w:hAnsi="仿宋_GB2312" w:eastAsia="仿宋_GB2312" w:cs="仿宋_GB2312"/>
          <w:b w:val="0"/>
          <w:bCs w:val="0"/>
          <w:kern w:val="0"/>
          <w:sz w:val="32"/>
          <w:szCs w:val="32"/>
          <w:highlight w:val="none"/>
          <w:lang w:eastAsia="zh-CN" w:bidi="ar-SA"/>
        </w:rPr>
        <w:t>，</w:t>
      </w:r>
      <w:r>
        <w:rPr>
          <w:rFonts w:hint="eastAsia" w:ascii="仿宋_GB2312" w:hAnsi="仿宋_GB2312" w:eastAsia="仿宋_GB2312" w:cs="仿宋_GB2312"/>
          <w:b w:val="0"/>
          <w:bCs w:val="0"/>
          <w:kern w:val="0"/>
          <w:sz w:val="32"/>
          <w:szCs w:val="32"/>
          <w:highlight w:val="none"/>
          <w:lang w:bidi="ar-SA"/>
        </w:rPr>
        <w:t>企业第一责任人专题讲安全</w:t>
      </w:r>
      <w:r>
        <w:rPr>
          <w:rFonts w:hint="eastAsia" w:ascii="仿宋_GB2312" w:hAnsi="仿宋_GB2312" w:eastAsia="仿宋_GB2312" w:cs="仿宋_GB2312"/>
          <w:b w:val="0"/>
          <w:bCs w:val="0"/>
          <w:kern w:val="0"/>
          <w:sz w:val="32"/>
          <w:szCs w:val="32"/>
          <w:highlight w:val="none"/>
          <w:lang w:eastAsia="zh-CN" w:bidi="ar-SA"/>
        </w:rPr>
        <w:t>，</w:t>
      </w:r>
      <w:r>
        <w:rPr>
          <w:rFonts w:hint="eastAsia" w:ascii="仿宋_GB2312" w:hAnsi="仿宋_GB2312" w:eastAsia="仿宋_GB2312" w:cs="仿宋_GB2312"/>
          <w:b w:val="0"/>
          <w:bCs w:val="0"/>
          <w:kern w:val="0"/>
          <w:sz w:val="32"/>
          <w:szCs w:val="32"/>
          <w:highlight w:val="none"/>
          <w:lang w:bidi="ar-SA"/>
        </w:rPr>
        <w:t>一线工作者互动讲安全,通过开展安全生产“公开课”“大家谈”“班组会”等学习活动和在线访谈、基层宣讲等形式，利用各类媒体资源</w:t>
      </w:r>
      <w:r>
        <w:rPr>
          <w:rFonts w:hint="eastAsia" w:ascii="仿宋_GB2312" w:hAnsi="仿宋_GB2312" w:eastAsia="仿宋_GB2312" w:cs="仿宋_GB2312"/>
          <w:b w:val="0"/>
          <w:bCs w:val="0"/>
          <w:kern w:val="0"/>
          <w:sz w:val="32"/>
          <w:szCs w:val="32"/>
          <w:highlight w:val="none"/>
          <w:lang w:eastAsia="zh-CN" w:bidi="ar-SA"/>
        </w:rPr>
        <w:t>，</w:t>
      </w:r>
      <w:r>
        <w:rPr>
          <w:rFonts w:hint="eastAsia" w:ascii="仿宋_GB2312" w:hAnsi="仿宋_GB2312" w:eastAsia="仿宋_GB2312" w:cs="仿宋_GB2312"/>
          <w:b w:val="0"/>
          <w:bCs w:val="0"/>
          <w:kern w:val="0"/>
          <w:sz w:val="32"/>
          <w:szCs w:val="32"/>
          <w:highlight w:val="none"/>
          <w:lang w:bidi="ar-SA"/>
        </w:rPr>
        <w:t>提升全民安全意识，在全社会营造人人讲安全、个个会应急的浓厚氛围。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仿宋_GB2312" w:cs="楷体_GB2312"/>
          <w:b w:val="0"/>
          <w:bCs w:val="0"/>
          <w:kern w:val="0"/>
          <w:sz w:val="32"/>
          <w:szCs w:val="32"/>
          <w:highlight w:val="none"/>
          <w:lang w:eastAsia="zh-CN" w:bidi="ar-SA"/>
        </w:rPr>
      </w:pPr>
      <w:r>
        <w:rPr>
          <w:rFonts w:hint="eastAsia" w:ascii="仿宋_GB2312" w:hAnsi="仿宋_GB2312" w:eastAsia="仿宋_GB2312" w:cs="仿宋_GB2312"/>
          <w:b/>
          <w:bCs/>
          <w:kern w:val="0"/>
          <w:sz w:val="32"/>
          <w:szCs w:val="32"/>
          <w:highlight w:val="none"/>
          <w:lang w:val="en-US" w:eastAsia="zh-CN" w:bidi="ar-SA"/>
        </w:rPr>
        <w:t>3.</w:t>
      </w:r>
      <w:r>
        <w:rPr>
          <w:rFonts w:hint="eastAsia" w:ascii="仿宋_GB2312" w:hAnsi="仿宋_GB2312" w:eastAsia="仿宋_GB2312" w:cs="仿宋_GB2312"/>
          <w:b/>
          <w:bCs/>
          <w:kern w:val="0"/>
          <w:sz w:val="32"/>
          <w:szCs w:val="32"/>
          <w:highlight w:val="none"/>
          <w:lang w:eastAsia="zh-CN" w:bidi="ar-SA"/>
        </w:rPr>
        <w:t>全力做好预热发动。</w:t>
      </w:r>
      <w:r>
        <w:rPr>
          <w:rFonts w:hint="eastAsia" w:ascii="仿宋_GB2312" w:hAnsi="仿宋_GB2312" w:eastAsia="仿宋_GB2312" w:cs="仿宋_GB2312"/>
          <w:b w:val="0"/>
          <w:bCs w:val="0"/>
          <w:kern w:val="0"/>
          <w:sz w:val="32"/>
          <w:szCs w:val="32"/>
          <w:highlight w:val="none"/>
          <w:lang w:eastAsia="zh-CN" w:bidi="ar-SA"/>
        </w:rPr>
        <w:t>我厅将组织拍摄安全生产月宣传片，在厅门户网站、微信平台和有关媒体推送；设计“安全生产月”活动宣传海报，并在海报上设置二维码，社会各界可通过扫描二维码直接登录广东建设信息网“安全生产月”活动专栏，浏览和学习“安全生产月”系列活动内容。各地要参照省厅有关做法，同步开展相关活动，进一步加大“安全生产月”活动的宣传力度，提高“安全生产月”的全民参与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highlight w:val="none"/>
          <w:lang w:bidi="ar-SA"/>
        </w:rPr>
      </w:pPr>
      <w:r>
        <w:rPr>
          <w:rFonts w:hint="eastAsia" w:ascii="楷体_GB2312" w:hAnsi="楷体_GB2312" w:eastAsia="楷体_GB2312" w:cs="楷体_GB2312"/>
          <w:b w:val="0"/>
          <w:bCs w:val="0"/>
          <w:kern w:val="0"/>
          <w:sz w:val="32"/>
          <w:szCs w:val="32"/>
          <w:highlight w:val="none"/>
          <w:lang w:bidi="ar-SA"/>
        </w:rPr>
        <w:t>（二）</w:t>
      </w:r>
      <w:r>
        <w:rPr>
          <w:rFonts w:hint="eastAsia" w:ascii="楷体_GB2312" w:hAnsi="楷体_GB2312" w:eastAsia="楷体_GB2312" w:cs="楷体_GB2312"/>
          <w:b w:val="0"/>
          <w:bCs w:val="0"/>
          <w:kern w:val="0"/>
          <w:sz w:val="32"/>
          <w:szCs w:val="32"/>
          <w:highlight w:val="none"/>
          <w:lang w:eastAsia="zh-CN" w:bidi="ar-SA"/>
        </w:rPr>
        <w:t>大力</w:t>
      </w:r>
      <w:r>
        <w:rPr>
          <w:rFonts w:hint="eastAsia" w:ascii="楷体_GB2312" w:hAnsi="楷体_GB2312" w:eastAsia="楷体_GB2312" w:cs="楷体_GB2312"/>
          <w:b w:val="0"/>
          <w:bCs w:val="0"/>
          <w:kern w:val="0"/>
          <w:sz w:val="32"/>
          <w:szCs w:val="32"/>
          <w:highlight w:val="none"/>
          <w:lang w:bidi="ar-SA"/>
        </w:rPr>
        <w:t>宣传贯彻安全生产法规标准。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kern w:val="0"/>
          <w:sz w:val="32"/>
          <w:szCs w:val="32"/>
          <w:highlight w:val="none"/>
          <w:lang w:bidi="ar-SA"/>
        </w:rPr>
      </w:pPr>
      <w:r>
        <w:rPr>
          <w:rFonts w:hint="eastAsia" w:ascii="仿宋_GB2312" w:hAnsi="仿宋_GB2312" w:eastAsia="仿宋_GB2312" w:cs="仿宋_GB2312"/>
          <w:b/>
          <w:bCs/>
          <w:kern w:val="0"/>
          <w:sz w:val="32"/>
          <w:szCs w:val="32"/>
          <w:highlight w:val="none"/>
          <w:lang w:val="en-US" w:eastAsia="zh-CN" w:bidi="ar-SA"/>
        </w:rPr>
        <w:t>1.</w:t>
      </w:r>
      <w:r>
        <w:rPr>
          <w:rFonts w:hint="eastAsia" w:ascii="仿宋_GB2312" w:hAnsi="仿宋_GB2312" w:eastAsia="仿宋_GB2312" w:cs="仿宋_GB2312"/>
          <w:b/>
          <w:bCs/>
          <w:kern w:val="0"/>
          <w:sz w:val="32"/>
          <w:szCs w:val="32"/>
          <w:highlight w:val="none"/>
          <w:lang w:bidi="ar-SA"/>
        </w:rPr>
        <w:t>广泛开展安全生产法主题宣传活动。</w:t>
      </w:r>
      <w:r>
        <w:rPr>
          <w:rFonts w:hint="eastAsia" w:ascii="仿宋_GB2312" w:hAnsi="仿宋_GB2312" w:eastAsia="仿宋_GB2312" w:cs="仿宋_GB2312"/>
          <w:b w:val="0"/>
          <w:bCs w:val="0"/>
          <w:kern w:val="0"/>
          <w:sz w:val="32"/>
          <w:szCs w:val="32"/>
          <w:highlight w:val="none"/>
          <w:lang w:eastAsia="zh-CN" w:bidi="ar-SA"/>
        </w:rPr>
        <w:t>我厅</w:t>
      </w:r>
      <w:r>
        <w:rPr>
          <w:rFonts w:hint="eastAsia" w:ascii="仿宋_GB2312" w:hAnsi="仿宋_GB2312" w:eastAsia="仿宋_GB2312" w:cs="仿宋_GB2312"/>
          <w:b w:val="0"/>
          <w:bCs w:val="0"/>
          <w:kern w:val="0"/>
          <w:sz w:val="32"/>
          <w:szCs w:val="32"/>
          <w:highlight w:val="none"/>
          <w:lang w:bidi="ar-SA"/>
        </w:rPr>
        <w:t>将组织</w:t>
      </w:r>
      <w:r>
        <w:rPr>
          <w:rFonts w:hint="eastAsia" w:ascii="仿宋_GB2312" w:hAnsi="仿宋_GB2312" w:eastAsia="仿宋_GB2312" w:cs="仿宋_GB2312"/>
          <w:b w:val="0"/>
          <w:bCs w:val="0"/>
          <w:kern w:val="0"/>
          <w:sz w:val="32"/>
          <w:szCs w:val="32"/>
          <w:highlight w:val="none"/>
          <w:lang w:eastAsia="zh-CN" w:bidi="ar-SA"/>
        </w:rPr>
        <w:t>开展</w:t>
      </w:r>
      <w:r>
        <w:rPr>
          <w:rFonts w:hint="eastAsia" w:ascii="仿宋_GB2312" w:hAnsi="仿宋_GB2312" w:eastAsia="仿宋_GB2312" w:cs="仿宋_GB2312"/>
          <w:b w:val="0"/>
          <w:bCs w:val="0"/>
          <w:kern w:val="0"/>
          <w:sz w:val="32"/>
          <w:szCs w:val="32"/>
          <w:highlight w:val="none"/>
          <w:lang w:bidi="ar-SA"/>
        </w:rPr>
        <w:t>专题讲座、云课堂、网页专栏自学等</w:t>
      </w:r>
      <w:r>
        <w:rPr>
          <w:rFonts w:hint="eastAsia" w:ascii="仿宋_GB2312" w:hAnsi="仿宋_GB2312" w:eastAsia="仿宋_GB2312" w:cs="仿宋_GB2312"/>
          <w:b w:val="0"/>
          <w:bCs w:val="0"/>
          <w:kern w:val="0"/>
          <w:sz w:val="32"/>
          <w:szCs w:val="32"/>
          <w:highlight w:val="none"/>
          <w:lang w:eastAsia="zh-CN" w:bidi="ar-SA"/>
        </w:rPr>
        <w:t>活动</w:t>
      </w:r>
      <w:r>
        <w:rPr>
          <w:rFonts w:hint="eastAsia" w:ascii="仿宋_GB2312" w:hAnsi="仿宋_GB2312" w:eastAsia="仿宋_GB2312" w:cs="仿宋_GB2312"/>
          <w:b w:val="0"/>
          <w:bCs w:val="0"/>
          <w:kern w:val="0"/>
          <w:sz w:val="32"/>
          <w:szCs w:val="32"/>
          <w:highlight w:val="none"/>
          <w:lang w:bidi="ar-SA"/>
        </w:rPr>
        <w:t>，开展普法宣传活动，深入宣传贯彻《安全生产法》等安全生产法律法规，切实提高</w:t>
      </w:r>
      <w:r>
        <w:rPr>
          <w:rFonts w:hint="eastAsia" w:ascii="仿宋_GB2312" w:hAnsi="仿宋_GB2312" w:eastAsia="仿宋_GB2312" w:cs="仿宋_GB2312"/>
          <w:b w:val="0"/>
          <w:bCs w:val="0"/>
          <w:kern w:val="0"/>
          <w:sz w:val="32"/>
          <w:szCs w:val="32"/>
          <w:highlight w:val="none"/>
          <w:lang w:eastAsia="zh-CN" w:bidi="ar-SA"/>
        </w:rPr>
        <w:t>从业人员</w:t>
      </w:r>
      <w:r>
        <w:rPr>
          <w:rFonts w:hint="eastAsia" w:ascii="仿宋_GB2312" w:hAnsi="仿宋_GB2312" w:eastAsia="仿宋_GB2312" w:cs="仿宋_GB2312"/>
          <w:b w:val="0"/>
          <w:bCs w:val="0"/>
          <w:kern w:val="0"/>
          <w:sz w:val="32"/>
          <w:szCs w:val="32"/>
          <w:highlight w:val="none"/>
          <w:lang w:bidi="ar-SA"/>
        </w:rPr>
        <w:t>的安全法律意识，预防和减少各类伤亡事故。各地要督促</w:t>
      </w:r>
      <w:r>
        <w:rPr>
          <w:rFonts w:hint="eastAsia" w:ascii="仿宋_GB2312" w:hAnsi="仿宋_GB2312" w:eastAsia="仿宋_GB2312" w:cs="仿宋_GB2312"/>
          <w:b w:val="0"/>
          <w:bCs w:val="0"/>
          <w:kern w:val="0"/>
          <w:sz w:val="32"/>
          <w:szCs w:val="32"/>
          <w:highlight w:val="none"/>
          <w:lang w:eastAsia="zh-CN" w:bidi="ar-SA"/>
        </w:rPr>
        <w:t>辖区有关参建</w:t>
      </w:r>
      <w:r>
        <w:rPr>
          <w:rFonts w:hint="eastAsia" w:ascii="仿宋_GB2312" w:hAnsi="仿宋_GB2312" w:eastAsia="仿宋_GB2312" w:cs="仿宋_GB2312"/>
          <w:b w:val="0"/>
          <w:bCs w:val="0"/>
          <w:kern w:val="0"/>
          <w:sz w:val="32"/>
          <w:szCs w:val="32"/>
          <w:highlight w:val="none"/>
          <w:lang w:bidi="ar-SA"/>
        </w:rPr>
        <w:t>企业组织学习，督促企业法定代表人、实际控制人、实际负责人自觉把安全放在第一位，贯穿工作全过程各方面，切实担起安全生产“第一责任人”责任，落实企业主要负责人“五带头”</w:t>
      </w:r>
      <w:r>
        <w:rPr>
          <w:rFonts w:hint="eastAsia" w:ascii="仿宋_GB2312" w:hAnsi="仿宋_GB2312" w:eastAsia="仿宋_GB2312" w:cs="仿宋_GB2312"/>
          <w:b w:val="0"/>
          <w:bCs w:val="0"/>
          <w:kern w:val="0"/>
          <w:sz w:val="32"/>
          <w:szCs w:val="32"/>
          <w:highlight w:val="none"/>
          <w:lang w:eastAsia="zh-CN" w:bidi="ar-SA"/>
        </w:rPr>
        <w:t>，</w:t>
      </w:r>
      <w:r>
        <w:rPr>
          <w:rFonts w:hint="eastAsia" w:ascii="仿宋_GB2312" w:hAnsi="仿宋_GB2312" w:eastAsia="仿宋_GB2312" w:cs="仿宋_GB2312"/>
          <w:b w:val="0"/>
          <w:bCs w:val="0"/>
          <w:kern w:val="0"/>
          <w:sz w:val="32"/>
          <w:szCs w:val="32"/>
          <w:highlight w:val="none"/>
          <w:lang w:bidi="ar-SA"/>
        </w:rPr>
        <w:t>带头尊法、学法、守法，认真组织开展全员应急救援演练和知识技能培训</w:t>
      </w:r>
      <w:r>
        <w:rPr>
          <w:rFonts w:hint="eastAsia" w:ascii="仿宋_GB2312" w:hAnsi="仿宋_GB2312" w:eastAsia="仿宋_GB2312" w:cs="仿宋_GB2312"/>
          <w:b w:val="0"/>
          <w:bCs w:val="0"/>
          <w:kern w:val="0"/>
          <w:sz w:val="32"/>
          <w:szCs w:val="32"/>
          <w:highlight w:val="none"/>
          <w:lang w:eastAsia="zh-CN" w:bidi="ar-SA"/>
        </w:rPr>
        <w:t>，</w:t>
      </w:r>
      <w:r>
        <w:rPr>
          <w:rFonts w:hint="eastAsia" w:ascii="仿宋_GB2312" w:hAnsi="仿宋_GB2312" w:eastAsia="仿宋_GB2312" w:cs="仿宋_GB2312"/>
          <w:b w:val="0"/>
          <w:bCs w:val="0"/>
          <w:kern w:val="0"/>
          <w:sz w:val="32"/>
          <w:szCs w:val="32"/>
          <w:highlight w:val="none"/>
          <w:lang w:bidi="ar-SA"/>
        </w:rPr>
        <w:t>组织职工绘制一张逃生路线</w:t>
      </w:r>
      <w:r>
        <w:rPr>
          <w:rFonts w:hint="eastAsia" w:ascii="仿宋_GB2312" w:hAnsi="仿宋_GB2312" w:eastAsia="仿宋_GB2312" w:cs="仿宋_GB2312"/>
          <w:b w:val="0"/>
          <w:bCs w:val="0"/>
          <w:kern w:val="0"/>
          <w:sz w:val="32"/>
          <w:szCs w:val="32"/>
          <w:highlight w:val="none"/>
          <w:lang w:eastAsia="zh-CN" w:bidi="ar-SA"/>
        </w:rPr>
        <w:t>图</w:t>
      </w:r>
      <w:r>
        <w:rPr>
          <w:rFonts w:hint="eastAsia" w:ascii="仿宋_GB2312" w:hAnsi="仿宋_GB2312" w:eastAsia="仿宋_GB2312" w:cs="仿宋_GB2312"/>
          <w:b w:val="0"/>
          <w:bCs w:val="0"/>
          <w:kern w:val="0"/>
          <w:sz w:val="32"/>
          <w:szCs w:val="32"/>
          <w:highlight w:val="none"/>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kern w:val="0"/>
          <w:sz w:val="32"/>
          <w:szCs w:val="32"/>
          <w:highlight w:val="none"/>
          <w:lang w:bidi="ar-SA"/>
        </w:rPr>
      </w:pPr>
      <w:r>
        <w:rPr>
          <w:rFonts w:hint="eastAsia" w:ascii="仿宋_GB2312" w:hAnsi="仿宋_GB2312" w:eastAsia="仿宋_GB2312" w:cs="仿宋_GB2312"/>
          <w:b/>
          <w:bCs/>
          <w:kern w:val="0"/>
          <w:sz w:val="32"/>
          <w:szCs w:val="32"/>
          <w:highlight w:val="none"/>
          <w:lang w:val="en-US" w:eastAsia="zh-CN" w:bidi="ar-SA"/>
        </w:rPr>
        <w:t>2.</w:t>
      </w:r>
      <w:r>
        <w:rPr>
          <w:rFonts w:hint="eastAsia" w:ascii="仿宋_GB2312" w:hAnsi="仿宋_GB2312" w:eastAsia="仿宋_GB2312" w:cs="仿宋_GB2312"/>
          <w:b/>
          <w:bCs/>
          <w:kern w:val="0"/>
          <w:sz w:val="32"/>
          <w:szCs w:val="32"/>
          <w:highlight w:val="none"/>
          <w:lang w:eastAsia="zh-CN" w:bidi="ar-SA"/>
        </w:rPr>
        <w:t>持续宣贯</w:t>
      </w:r>
      <w:r>
        <w:rPr>
          <w:rFonts w:hint="eastAsia" w:ascii="仿宋_GB2312" w:hAnsi="仿宋_GB2312" w:eastAsia="仿宋_GB2312" w:cs="仿宋_GB2312"/>
          <w:b/>
          <w:bCs/>
          <w:kern w:val="0"/>
          <w:sz w:val="32"/>
          <w:szCs w:val="32"/>
          <w:highlight w:val="none"/>
          <w:lang w:bidi="ar-SA"/>
        </w:rPr>
        <w:t>《房屋市政工程生产安全重大事故隐患判定标准（2022版）》</w:t>
      </w:r>
      <w:r>
        <w:rPr>
          <w:rFonts w:hint="eastAsia" w:ascii="仿宋_GB2312" w:hAnsi="仿宋_GB2312" w:eastAsia="仿宋_GB2312" w:cs="仿宋_GB2312"/>
          <w:b/>
          <w:bCs/>
          <w:kern w:val="0"/>
          <w:sz w:val="32"/>
          <w:szCs w:val="32"/>
          <w:highlight w:val="none"/>
          <w:lang w:eastAsia="zh-CN" w:bidi="ar-SA"/>
        </w:rPr>
        <w:t>（以下简称《</w:t>
      </w:r>
      <w:r>
        <w:rPr>
          <w:rFonts w:hint="eastAsia" w:ascii="仿宋_GB2312" w:hAnsi="仿宋_GB2312" w:eastAsia="仿宋_GB2312" w:cs="仿宋_GB2312"/>
          <w:b/>
          <w:bCs/>
          <w:kern w:val="0"/>
          <w:sz w:val="32"/>
          <w:szCs w:val="32"/>
          <w:highlight w:val="none"/>
          <w:lang w:bidi="ar-SA"/>
        </w:rPr>
        <w:t>标准</w:t>
      </w:r>
      <w:r>
        <w:rPr>
          <w:rFonts w:hint="eastAsia" w:ascii="仿宋_GB2312" w:hAnsi="仿宋_GB2312" w:eastAsia="仿宋_GB2312" w:cs="仿宋_GB2312"/>
          <w:b/>
          <w:bCs/>
          <w:kern w:val="0"/>
          <w:sz w:val="32"/>
          <w:szCs w:val="32"/>
          <w:highlight w:val="none"/>
          <w:lang w:eastAsia="zh-CN" w:bidi="ar-SA"/>
        </w:rPr>
        <w:t>》）和《广东省建筑施工安全生产隐患识别图集》（以下简称《识别图集》）</w:t>
      </w:r>
      <w:r>
        <w:rPr>
          <w:rFonts w:hint="eastAsia" w:ascii="仿宋_GB2312" w:hAnsi="仿宋_GB2312" w:eastAsia="仿宋_GB2312" w:cs="仿宋_GB2312"/>
          <w:b/>
          <w:bCs/>
          <w:kern w:val="0"/>
          <w:sz w:val="32"/>
          <w:szCs w:val="32"/>
          <w:highlight w:val="none"/>
          <w:lang w:bidi="ar-SA"/>
        </w:rPr>
        <w:t>。</w:t>
      </w:r>
      <w:r>
        <w:rPr>
          <w:rFonts w:hint="eastAsia" w:ascii="仿宋_GB2312" w:hAnsi="仿宋_GB2312" w:eastAsia="仿宋_GB2312" w:cs="仿宋_GB2312"/>
          <w:b w:val="0"/>
          <w:bCs w:val="0"/>
          <w:kern w:val="0"/>
          <w:sz w:val="32"/>
          <w:szCs w:val="32"/>
          <w:highlight w:val="none"/>
          <w:lang w:eastAsia="zh-CN" w:bidi="ar-SA"/>
        </w:rPr>
        <w:t>各地</w:t>
      </w:r>
      <w:r>
        <w:rPr>
          <w:rFonts w:hint="eastAsia" w:ascii="仿宋_GB2312" w:hAnsi="仿宋_GB2312" w:eastAsia="仿宋_GB2312" w:cs="仿宋_GB2312"/>
          <w:b w:val="0"/>
          <w:bCs w:val="0"/>
          <w:kern w:val="0"/>
          <w:sz w:val="32"/>
          <w:szCs w:val="32"/>
          <w:highlight w:val="none"/>
          <w:lang w:bidi="ar-SA"/>
        </w:rPr>
        <w:t>要认真抓好</w:t>
      </w:r>
      <w:r>
        <w:rPr>
          <w:rFonts w:hint="eastAsia" w:ascii="仿宋_GB2312" w:hAnsi="仿宋_GB2312" w:eastAsia="仿宋_GB2312" w:cs="仿宋_GB2312"/>
          <w:b w:val="0"/>
          <w:bCs w:val="0"/>
          <w:kern w:val="0"/>
          <w:sz w:val="32"/>
          <w:szCs w:val="32"/>
          <w:highlight w:val="none"/>
          <w:lang w:eastAsia="zh-CN" w:bidi="ar-SA"/>
        </w:rPr>
        <w:t>《</w:t>
      </w:r>
      <w:r>
        <w:rPr>
          <w:rFonts w:hint="eastAsia" w:ascii="仿宋_GB2312" w:hAnsi="仿宋_GB2312" w:eastAsia="仿宋_GB2312" w:cs="仿宋_GB2312"/>
          <w:b w:val="0"/>
          <w:bCs w:val="0"/>
          <w:kern w:val="0"/>
          <w:sz w:val="32"/>
          <w:szCs w:val="32"/>
          <w:highlight w:val="none"/>
          <w:lang w:bidi="ar-SA"/>
        </w:rPr>
        <w:t>标准</w:t>
      </w:r>
      <w:r>
        <w:rPr>
          <w:rFonts w:hint="eastAsia" w:ascii="仿宋_GB2312" w:hAnsi="仿宋_GB2312" w:eastAsia="仿宋_GB2312" w:cs="仿宋_GB2312"/>
          <w:b w:val="0"/>
          <w:bCs w:val="0"/>
          <w:kern w:val="0"/>
          <w:sz w:val="32"/>
          <w:szCs w:val="32"/>
          <w:highlight w:val="none"/>
          <w:lang w:eastAsia="zh-CN" w:bidi="ar-SA"/>
        </w:rPr>
        <w:t>》</w:t>
      </w:r>
      <w:r>
        <w:rPr>
          <w:rFonts w:hint="eastAsia" w:ascii="仿宋_GB2312" w:hAnsi="仿宋_GB2312" w:eastAsia="仿宋_GB2312" w:cs="仿宋_GB2312"/>
          <w:b w:val="0"/>
          <w:bCs w:val="0"/>
          <w:kern w:val="0"/>
          <w:sz w:val="32"/>
          <w:szCs w:val="32"/>
          <w:highlight w:val="none"/>
          <w:lang w:bidi="ar-SA"/>
        </w:rPr>
        <w:t>《识别图集》的宣传培训和政策解读，确保建筑施工参建各方和安全生产监管人员迅速熟悉</w:t>
      </w:r>
      <w:r>
        <w:rPr>
          <w:rFonts w:hint="eastAsia" w:ascii="仿宋_GB2312" w:hAnsi="仿宋_GB2312" w:eastAsia="仿宋_GB2312" w:cs="仿宋_GB2312"/>
          <w:b w:val="0"/>
          <w:bCs w:val="0"/>
          <w:kern w:val="0"/>
          <w:sz w:val="32"/>
          <w:szCs w:val="32"/>
          <w:highlight w:val="none"/>
          <w:lang w:eastAsia="zh-CN" w:bidi="ar-SA"/>
        </w:rPr>
        <w:t>《标准》和</w:t>
      </w:r>
      <w:r>
        <w:rPr>
          <w:rFonts w:hint="eastAsia" w:ascii="仿宋_GB2312" w:hAnsi="仿宋_GB2312" w:eastAsia="仿宋_GB2312" w:cs="仿宋_GB2312"/>
          <w:b w:val="0"/>
          <w:bCs w:val="0"/>
          <w:kern w:val="0"/>
          <w:sz w:val="32"/>
          <w:szCs w:val="32"/>
          <w:highlight w:val="none"/>
          <w:lang w:bidi="ar-SA"/>
        </w:rPr>
        <w:t>《识别图集》，完整准确把握事故隐患的基本涵义和判定情形，切实提升建筑施工现场管理和安全监督执法水平。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kern w:val="0"/>
          <w:sz w:val="32"/>
          <w:szCs w:val="32"/>
          <w:highlight w:val="none"/>
          <w:lang w:bidi="ar-SA"/>
        </w:rPr>
      </w:pPr>
      <w:r>
        <w:rPr>
          <w:rFonts w:hint="eastAsia" w:ascii="仿宋_GB2312" w:hAnsi="仿宋_GB2312" w:eastAsia="仿宋_GB2312" w:cs="仿宋_GB2312"/>
          <w:b/>
          <w:bCs/>
          <w:kern w:val="0"/>
          <w:sz w:val="32"/>
          <w:szCs w:val="32"/>
          <w:highlight w:val="none"/>
          <w:lang w:val="en-US" w:eastAsia="zh-CN" w:bidi="ar-SA"/>
        </w:rPr>
        <w:t>3.</w:t>
      </w:r>
      <w:r>
        <w:rPr>
          <w:rFonts w:hint="eastAsia" w:ascii="仿宋_GB2312" w:hAnsi="仿宋_GB2312" w:eastAsia="仿宋_GB2312" w:cs="仿宋_GB2312"/>
          <w:b/>
          <w:bCs/>
          <w:kern w:val="0"/>
          <w:sz w:val="32"/>
          <w:szCs w:val="32"/>
          <w:highlight w:val="none"/>
          <w:lang w:bidi="ar-SA"/>
        </w:rPr>
        <w:t>推动安全理念根植人心。</w:t>
      </w:r>
      <w:r>
        <w:rPr>
          <w:rFonts w:hint="eastAsia" w:ascii="仿宋_GB2312" w:hAnsi="仿宋_GB2312" w:eastAsia="仿宋_GB2312" w:cs="仿宋_GB2312"/>
          <w:b w:val="0"/>
          <w:bCs w:val="0"/>
          <w:kern w:val="0"/>
          <w:sz w:val="32"/>
          <w:szCs w:val="32"/>
          <w:highlight w:val="none"/>
          <w:lang w:bidi="ar-SA"/>
        </w:rPr>
        <w:t>各地要</w:t>
      </w:r>
      <w:r>
        <w:rPr>
          <w:rFonts w:hint="eastAsia" w:ascii="仿宋_GB2312" w:hAnsi="仿宋_GB2312" w:eastAsia="仿宋_GB2312" w:cs="仿宋_GB2312"/>
          <w:b w:val="0"/>
          <w:bCs w:val="0"/>
          <w:kern w:val="0"/>
          <w:sz w:val="32"/>
          <w:szCs w:val="32"/>
          <w:highlight w:val="none"/>
          <w:lang w:val="en-US" w:eastAsia="zh-CN" w:bidi="ar-SA"/>
        </w:rPr>
        <w:t>广泛</w:t>
      </w:r>
      <w:r>
        <w:rPr>
          <w:rFonts w:hint="eastAsia" w:ascii="仿宋_GB2312" w:hAnsi="仿宋_GB2312" w:eastAsia="仿宋_GB2312" w:cs="仿宋_GB2312"/>
          <w:b w:val="0"/>
          <w:bCs w:val="0"/>
          <w:kern w:val="0"/>
          <w:sz w:val="32"/>
          <w:szCs w:val="32"/>
          <w:highlight w:val="none"/>
          <w:lang w:bidi="ar-SA"/>
        </w:rPr>
        <w:t>开展“我是安全吹哨人”“查找身边的隐患”等活动，调动企业员工参与监督企业和主要负责人、项目负责人落实安全生产责任的主动性和自觉性；持续开展安全生产领域有奖举报，拓宽畅通投诉渠道，鼓励社会公众和施工人员举报安全生产重大风险、事故隐患和违法违规行为，不断深化群防群控、联防共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highlight w:val="none"/>
          <w:lang w:val="en-US" w:eastAsia="zh-CN" w:bidi="ar-SA"/>
        </w:rPr>
      </w:pPr>
      <w:r>
        <w:rPr>
          <w:rFonts w:hint="eastAsia" w:ascii="楷体_GB2312" w:hAnsi="楷体_GB2312" w:eastAsia="楷体_GB2312" w:cs="楷体_GB2312"/>
          <w:kern w:val="0"/>
          <w:sz w:val="32"/>
          <w:szCs w:val="32"/>
          <w:highlight w:val="none"/>
          <w:lang w:val="en-US" w:eastAsia="zh-CN" w:bidi="ar-SA"/>
        </w:rPr>
        <w:t>（三）全力开展重大事故隐患专项排查整治行动。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bidi="ar-SA"/>
        </w:rPr>
        <w:t>各地</w:t>
      </w:r>
      <w:r>
        <w:rPr>
          <w:rFonts w:hint="eastAsia" w:ascii="仿宋_GB2312" w:hAnsi="仿宋_GB2312" w:eastAsia="仿宋_GB2312" w:cs="仿宋_GB2312"/>
          <w:b w:val="0"/>
          <w:bCs w:val="0"/>
          <w:kern w:val="0"/>
          <w:sz w:val="32"/>
          <w:szCs w:val="32"/>
          <w:highlight w:val="none"/>
          <w:lang w:eastAsia="zh-CN" w:bidi="ar-SA"/>
        </w:rPr>
        <w:t>要</w:t>
      </w:r>
      <w:r>
        <w:rPr>
          <w:rFonts w:hint="eastAsia" w:ascii="仿宋_GB2312" w:hAnsi="仿宋_GB2312" w:eastAsia="仿宋_GB2312" w:cs="仿宋_GB2312"/>
          <w:kern w:val="0"/>
          <w:sz w:val="32"/>
          <w:szCs w:val="32"/>
          <w:highlight w:val="none"/>
          <w:lang w:val="en-US" w:eastAsia="zh-CN" w:bidi="ar-SA"/>
        </w:rPr>
        <w:t>对标全国、全省重大事故隐患专项排查整治2023行动总体方案，有力推动企业主体责任、部门监管责任、地方党委政府领导责任“三个责任”落实。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1.突出企业主要负责人第一责任，带动压实企业全员安全生产岗位责任，提高企业隐患排查和整改的质量。</w:t>
      </w:r>
      <w:r>
        <w:rPr>
          <w:rFonts w:hint="eastAsia" w:ascii="仿宋_GB2312" w:hAnsi="仿宋_GB2312" w:eastAsia="仿宋_GB2312" w:cs="仿宋_GB2312"/>
          <w:b w:val="0"/>
          <w:bCs w:val="0"/>
          <w:sz w:val="32"/>
          <w:szCs w:val="32"/>
          <w:highlight w:val="none"/>
          <w:lang w:val="en-US" w:eastAsia="zh-CN"/>
        </w:rPr>
        <w:t>督促企业主要负责人深学细悟重大事故隐患判定标准、重点检查事项规定及相关法律法规标准，提高专业素养，认真组织开展本企业重大事故隐患排查整改工作，推动企业、作业场所（工程项目）、班组三级责任人及企业员工落实安全生产岗位责任；发挥管理团队和专家作用，组织对工程施工、动火等危险作业和电气焊、外包外租等生产经营活动开展排查整治；切实开展好事故应急救援演练活动，提升全员安全风险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2.精准严格执法，切实提升发现问题和解决问题的强烈意愿和能力水平</w:t>
      </w:r>
      <w:r>
        <w:rPr>
          <w:rFonts w:hint="eastAsia" w:ascii="仿宋_GB2312" w:hAnsi="仿宋_GB2312" w:eastAsia="仿宋_GB2312" w:cs="仿宋_GB2312"/>
          <w:b w:val="0"/>
          <w:bCs w:val="0"/>
          <w:sz w:val="32"/>
          <w:szCs w:val="32"/>
          <w:highlight w:val="none"/>
          <w:lang w:val="en-US" w:eastAsia="zh-CN"/>
        </w:rPr>
        <w:t>。以过硬的素质能力及时发现、查处企业安全生产违法违规问题，坚决整治安全监管执法“宽松软虚”，通过严格的监管执法倒逼企业落实主体责任，守好安全生产第一道防线。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3.积极争取党委政府支持，推进安全生产重大问题解决。</w:t>
      </w:r>
      <w:r>
        <w:rPr>
          <w:rFonts w:hint="eastAsia" w:ascii="仿宋_GB2312" w:hAnsi="仿宋_GB2312" w:eastAsia="仿宋_GB2312" w:cs="仿宋_GB2312"/>
          <w:b w:val="0"/>
          <w:bCs/>
          <w:spacing w:val="0"/>
          <w:w w:val="100"/>
          <w:sz w:val="32"/>
          <w:szCs w:val="32"/>
          <w:highlight w:val="none"/>
          <w:lang w:eastAsia="zh-CN"/>
        </w:rPr>
        <w:t>完善统筹</w:t>
      </w:r>
      <w:r>
        <w:rPr>
          <w:rFonts w:hint="eastAsia" w:ascii="仿宋_GB2312" w:hAnsi="仿宋_GB2312" w:eastAsia="仿宋_GB2312" w:cs="仿宋_GB2312"/>
          <w:b w:val="0"/>
          <w:bCs/>
          <w:spacing w:val="0"/>
          <w:w w:val="100"/>
          <w:sz w:val="32"/>
          <w:szCs w:val="32"/>
          <w:highlight w:val="none"/>
          <w:lang w:val="en-US" w:eastAsia="zh-CN"/>
        </w:rPr>
        <w:t>住建事业</w:t>
      </w:r>
      <w:r>
        <w:rPr>
          <w:rFonts w:hint="eastAsia" w:ascii="仿宋_GB2312" w:hAnsi="仿宋_GB2312" w:eastAsia="仿宋_GB2312" w:cs="仿宋_GB2312"/>
          <w:b w:val="0"/>
          <w:bCs/>
          <w:spacing w:val="0"/>
          <w:w w:val="100"/>
          <w:sz w:val="32"/>
          <w:szCs w:val="32"/>
          <w:highlight w:val="none"/>
          <w:lang w:eastAsia="zh-CN"/>
        </w:rPr>
        <w:t>发展和安全的政策保障措施，</w:t>
      </w:r>
      <w:r>
        <w:rPr>
          <w:rFonts w:hint="eastAsia" w:ascii="仿宋_GB2312" w:hAnsi="仿宋_GB2312" w:eastAsia="仿宋_GB2312" w:cs="仿宋_GB2312"/>
          <w:b w:val="0"/>
          <w:bCs/>
          <w:w w:val="100"/>
          <w:sz w:val="32"/>
          <w:szCs w:val="32"/>
          <w:highlight w:val="none"/>
          <w:lang w:val="en-US" w:eastAsia="zh-CN"/>
        </w:rPr>
        <w:t>加强</w:t>
      </w:r>
      <w:r>
        <w:rPr>
          <w:rFonts w:hint="eastAsia" w:ascii="仿宋_GB2312" w:hAnsi="仿宋_GB2312" w:eastAsia="仿宋_GB2312" w:cs="仿宋_GB2312"/>
          <w:b w:val="0"/>
          <w:bCs/>
          <w:spacing w:val="0"/>
          <w:w w:val="100"/>
          <w:sz w:val="32"/>
          <w:szCs w:val="32"/>
          <w:highlight w:val="none"/>
          <w:lang w:val="en-US" w:eastAsia="zh-CN"/>
        </w:rPr>
        <w:t>对住建领域</w:t>
      </w:r>
      <w:r>
        <w:rPr>
          <w:rFonts w:hint="eastAsia" w:ascii="仿宋_GB2312" w:hAnsi="仿宋_GB2312" w:eastAsia="仿宋_GB2312" w:cs="仿宋_GB2312"/>
          <w:b w:val="0"/>
          <w:bCs/>
          <w:w w:val="100"/>
          <w:sz w:val="32"/>
          <w:szCs w:val="32"/>
          <w:highlight w:val="none"/>
          <w:lang w:eastAsia="zh-CN"/>
        </w:rPr>
        <w:t>重点问题隐患治理</w:t>
      </w:r>
      <w:r>
        <w:rPr>
          <w:rFonts w:hint="eastAsia" w:ascii="仿宋_GB2312" w:hAnsi="仿宋_GB2312" w:eastAsia="仿宋_GB2312" w:cs="仿宋_GB2312"/>
          <w:b w:val="0"/>
          <w:bCs/>
          <w:w w:val="100"/>
          <w:sz w:val="32"/>
          <w:szCs w:val="32"/>
          <w:highlight w:val="none"/>
          <w:lang w:val="en-US" w:eastAsia="zh-CN"/>
        </w:rPr>
        <w:t>的</w:t>
      </w:r>
      <w:r>
        <w:rPr>
          <w:rFonts w:hint="eastAsia" w:ascii="仿宋_GB2312" w:hAnsi="仿宋_GB2312" w:eastAsia="仿宋_GB2312" w:cs="仿宋_GB2312"/>
          <w:b w:val="0"/>
          <w:bCs/>
          <w:w w:val="100"/>
          <w:sz w:val="32"/>
          <w:szCs w:val="32"/>
          <w:highlight w:val="none"/>
          <w:lang w:eastAsia="zh-CN"/>
        </w:rPr>
        <w:t>资金支持，</w:t>
      </w:r>
      <w:r>
        <w:rPr>
          <w:rFonts w:hint="eastAsia" w:ascii="仿宋_GB2312" w:hAnsi="仿宋_GB2312" w:eastAsia="仿宋_GB2312" w:cs="仿宋_GB2312"/>
          <w:b w:val="0"/>
          <w:bCs/>
          <w:w w:val="100"/>
          <w:sz w:val="32"/>
          <w:szCs w:val="32"/>
          <w:highlight w:val="none"/>
          <w:lang w:val="en-US" w:eastAsia="zh-CN"/>
        </w:rPr>
        <w:t>进一步健全</w:t>
      </w:r>
      <w:r>
        <w:rPr>
          <w:rFonts w:hint="eastAsia" w:ascii="仿宋_GB2312" w:hAnsi="仿宋_GB2312" w:eastAsia="仿宋_GB2312" w:cs="仿宋_GB2312"/>
          <w:b w:val="0"/>
          <w:bCs/>
          <w:i w:val="0"/>
          <w:iCs w:val="0"/>
          <w:w w:val="100"/>
          <w:sz w:val="32"/>
          <w:szCs w:val="32"/>
          <w:highlight w:val="none"/>
          <w:lang w:val="en-US" w:eastAsia="zh-CN"/>
        </w:rPr>
        <w:t>住建系统</w:t>
      </w:r>
      <w:r>
        <w:rPr>
          <w:rFonts w:hint="eastAsia" w:ascii="仿宋_GB2312" w:hAnsi="仿宋_GB2312" w:eastAsia="仿宋_GB2312" w:cs="仿宋_GB2312"/>
          <w:b w:val="0"/>
          <w:bCs/>
          <w:i w:val="0"/>
          <w:iCs w:val="0"/>
          <w:w w:val="100"/>
          <w:sz w:val="32"/>
          <w:szCs w:val="32"/>
          <w:highlight w:val="none"/>
          <w:lang w:eastAsia="zh-CN"/>
        </w:rPr>
        <w:t>市县两级安全监管体制</w:t>
      </w:r>
      <w:r>
        <w:rPr>
          <w:rFonts w:hint="eastAsia" w:ascii="仿宋_GB2312" w:hAnsi="仿宋_GB2312" w:eastAsia="仿宋_GB2312" w:cs="仿宋_GB2312"/>
          <w:b w:val="0"/>
          <w:bCs/>
          <w:i w:val="0"/>
          <w:iCs w:val="0"/>
          <w:w w:val="100"/>
          <w:sz w:val="32"/>
          <w:szCs w:val="32"/>
          <w:highlight w:val="none"/>
          <w:lang w:val="en-US" w:eastAsia="zh-CN"/>
        </w:rPr>
        <w:t>及人员科学配置</w:t>
      </w:r>
      <w:r>
        <w:rPr>
          <w:rFonts w:hint="eastAsia" w:ascii="仿宋_GB2312" w:hAnsi="仿宋_GB2312" w:eastAsia="仿宋_GB2312" w:cs="仿宋_GB2312"/>
          <w:b w:val="0"/>
          <w:bCs/>
          <w:i w:val="0"/>
          <w:iCs w:val="0"/>
          <w:w w:val="100"/>
          <w:sz w:val="32"/>
          <w:szCs w:val="32"/>
          <w:highlight w:val="none"/>
          <w:lang w:eastAsia="zh-CN"/>
        </w:rPr>
        <w:t>，</w:t>
      </w:r>
      <w:r>
        <w:rPr>
          <w:rFonts w:hint="eastAsia" w:ascii="仿宋_GB2312" w:hAnsi="仿宋_GB2312" w:eastAsia="仿宋_GB2312" w:cs="仿宋_GB2312"/>
          <w:b w:val="0"/>
          <w:bCs/>
          <w:w w:val="100"/>
          <w:sz w:val="32"/>
          <w:szCs w:val="32"/>
          <w:highlight w:val="none"/>
          <w:lang w:eastAsia="zh-CN"/>
        </w:rPr>
        <w:t>提升重大事故隐患查处能力</w:t>
      </w:r>
      <w:r>
        <w:rPr>
          <w:rFonts w:hint="eastAsia" w:ascii="仿宋_GB2312" w:hAnsi="仿宋_GB2312" w:eastAsia="仿宋_GB2312" w:cs="仿宋_GB2312"/>
          <w:b w:val="0"/>
          <w:bCs/>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kern w:val="0"/>
          <w:sz w:val="32"/>
          <w:szCs w:val="32"/>
          <w:highlight w:val="none"/>
          <w:lang w:val="en-US" w:eastAsia="zh-CN" w:bidi="ar-SA"/>
        </w:rPr>
      </w:pPr>
      <w:r>
        <w:rPr>
          <w:rFonts w:hint="eastAsia" w:ascii="楷体_GB2312" w:hAnsi="楷体_GB2312" w:eastAsia="楷体_GB2312" w:cs="楷体_GB2312"/>
          <w:kern w:val="0"/>
          <w:sz w:val="32"/>
          <w:szCs w:val="32"/>
          <w:highlight w:val="none"/>
          <w:lang w:val="en-US" w:eastAsia="zh-CN" w:bidi="ar-SA"/>
        </w:rPr>
        <w:t>（四）深入开展房屋市政工程安全生产治理行动。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宋体"/>
          <w:kern w:val="0"/>
          <w:sz w:val="32"/>
          <w:szCs w:val="32"/>
          <w:highlight w:val="none"/>
          <w:lang w:val="en-US" w:eastAsia="zh-CN" w:bidi="ar-SA"/>
        </w:rPr>
      </w:pPr>
      <w:r>
        <w:rPr>
          <w:rFonts w:hint="eastAsia" w:ascii="仿宋_GB2312" w:hAnsi="仿宋_GB2312" w:eastAsia="仿宋_GB2312" w:cs="宋体"/>
          <w:kern w:val="0"/>
          <w:sz w:val="32"/>
          <w:szCs w:val="32"/>
          <w:highlight w:val="none"/>
          <w:lang w:val="en-US" w:eastAsia="zh-CN" w:bidi="ar-SA"/>
        </w:rPr>
        <w:t>按照《全省房屋市政工程安全生产治理行动巩固提升工作方案》要求，</w:t>
      </w:r>
      <w:r>
        <w:rPr>
          <w:rFonts w:hint="eastAsia" w:ascii="仿宋_GB2312" w:hAnsi="仿宋_GB2312" w:eastAsia="仿宋_GB2312" w:cs="仿宋_GB2312"/>
          <w:b w:val="0"/>
          <w:bCs w:val="0"/>
          <w:kern w:val="0"/>
          <w:sz w:val="32"/>
          <w:szCs w:val="32"/>
          <w:highlight w:val="none"/>
          <w:lang w:bidi="ar-SA"/>
        </w:rPr>
        <w:t>各地</w:t>
      </w:r>
      <w:r>
        <w:rPr>
          <w:rFonts w:hint="eastAsia" w:ascii="仿宋_GB2312" w:hAnsi="仿宋_GB2312" w:eastAsia="仿宋_GB2312" w:cs="仿宋_GB2312"/>
          <w:b w:val="0"/>
          <w:bCs w:val="0"/>
          <w:kern w:val="0"/>
          <w:sz w:val="32"/>
          <w:szCs w:val="32"/>
          <w:highlight w:val="none"/>
          <w:lang w:eastAsia="zh-CN" w:bidi="ar-SA"/>
        </w:rPr>
        <w:t>要</w:t>
      </w:r>
      <w:r>
        <w:rPr>
          <w:rFonts w:hint="eastAsia" w:ascii="仿宋_GB2312" w:hAnsi="仿宋_GB2312" w:eastAsia="仿宋_GB2312" w:cs="宋体"/>
          <w:kern w:val="0"/>
          <w:sz w:val="32"/>
          <w:szCs w:val="32"/>
          <w:highlight w:val="none"/>
          <w:lang w:val="en-US" w:eastAsia="zh-CN" w:bidi="ar-SA"/>
        </w:rPr>
        <w:t>指导督促企业深入开展安全风险隐患自查和落实整改。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宋体"/>
          <w:b/>
          <w:bCs/>
          <w:kern w:val="0"/>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1.督促企业负责人等管理人员开展安全检查。</w:t>
      </w:r>
      <w:r>
        <w:rPr>
          <w:rFonts w:hint="eastAsia" w:ascii="仿宋_GB2312" w:hAnsi="仿宋_GB2312" w:eastAsia="仿宋_GB2312" w:cs="仿宋_GB2312"/>
          <w:b w:val="0"/>
          <w:bCs w:val="0"/>
          <w:sz w:val="32"/>
          <w:szCs w:val="32"/>
          <w:highlight w:val="none"/>
          <w:lang w:val="en-US" w:eastAsia="zh-CN"/>
        </w:rPr>
        <w:t>督促</w:t>
      </w:r>
      <w:r>
        <w:rPr>
          <w:rFonts w:hint="eastAsia" w:ascii="仿宋_GB2312" w:hAnsi="仿宋_GB2312" w:eastAsia="仿宋_GB2312" w:cs="仿宋_GB2312"/>
          <w:b w:val="0"/>
          <w:bCs/>
          <w:sz w:val="32"/>
          <w:szCs w:val="32"/>
          <w:highlight w:val="none"/>
          <w:lang w:val="en-US" w:eastAsia="zh-CN"/>
        </w:rPr>
        <w:t>建设单位、施工总承包单位主要负责人、分管安全的负责人、安全管理机构的负责人熟练掌握房屋市政工程重大事故隐患判定标准，落实每季度、每月、每周带队检查制度，全面检查企业重大事故隐患排查整治情况，真查彻改安全隐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宋体"/>
          <w:kern w:val="0"/>
          <w:sz w:val="32"/>
          <w:szCs w:val="32"/>
          <w:highlight w:val="none"/>
          <w:lang w:val="en-US" w:eastAsia="zh-CN" w:bidi="ar-SA"/>
        </w:rPr>
      </w:pPr>
      <w:r>
        <w:rPr>
          <w:rFonts w:hint="eastAsia" w:ascii="仿宋_GB2312" w:hAnsi="仿宋_GB2312" w:eastAsia="仿宋_GB2312" w:cs="宋体"/>
          <w:b/>
          <w:bCs/>
          <w:kern w:val="0"/>
          <w:sz w:val="32"/>
          <w:szCs w:val="32"/>
          <w:highlight w:val="none"/>
          <w:lang w:val="en-US" w:eastAsia="zh-CN" w:bidi="ar-SA"/>
        </w:rPr>
        <w:t>2.开展部门全覆盖精准严格执法。</w:t>
      </w:r>
      <w:r>
        <w:rPr>
          <w:rFonts w:hint="eastAsia" w:ascii="仿宋_GB2312" w:hAnsi="仿宋_GB2312" w:eastAsia="仿宋_GB2312" w:cs="宋体"/>
          <w:kern w:val="0"/>
          <w:sz w:val="32"/>
          <w:szCs w:val="32"/>
          <w:highlight w:val="none"/>
          <w:lang w:val="en-US" w:eastAsia="zh-CN" w:bidi="ar-SA"/>
        </w:rPr>
        <w:t>按照“逐企业、逐项目、逐设备”标准要求，6月底前对本地区所有房屋市政工程在建项目进行第一轮全覆盖排查，10月底前完成第二轮全覆盖排查，依托治理行动数据上报系统及时上报危大工程执法检查情况及监管情况。切实做到“排查现场风险隐患和检查施工企业安全生产管理制度执行、关键岗位人员履职”并重，从严惩治违法违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color w:val="auto"/>
          <w:kern w:val="0"/>
          <w:sz w:val="32"/>
          <w:szCs w:val="32"/>
          <w:highlight w:val="none"/>
          <w:lang w:val="en-US" w:eastAsia="zh-CN" w:bidi="ar-SA"/>
        </w:rPr>
      </w:pPr>
      <w:r>
        <w:rPr>
          <w:rFonts w:hint="eastAsia" w:ascii="仿宋_GB2312" w:hAnsi="仿宋_GB2312" w:eastAsia="仿宋_GB2312" w:cs="宋体"/>
          <w:b/>
          <w:bCs/>
          <w:kern w:val="0"/>
          <w:sz w:val="32"/>
          <w:szCs w:val="32"/>
          <w:highlight w:val="none"/>
          <w:lang w:val="en-US" w:eastAsia="zh-CN" w:bidi="ar-SA"/>
        </w:rPr>
        <w:t>3.抓实项目负责人、安全员安全检查工作。</w:t>
      </w:r>
      <w:r>
        <w:rPr>
          <w:rFonts w:hint="eastAsia" w:ascii="仿宋_GB2312" w:hAnsi="仿宋_GB2312" w:eastAsia="仿宋_GB2312" w:cs="宋体"/>
          <w:kern w:val="0"/>
          <w:sz w:val="32"/>
          <w:szCs w:val="32"/>
          <w:highlight w:val="none"/>
          <w:lang w:val="en-US" w:eastAsia="zh-CN" w:bidi="ar-SA"/>
        </w:rPr>
        <w:t>有效实施穿透式管控，健全完善项目负责人、专职安全管理人员安全日志、巡查日记等工作，进一步规范安全员检查流程、指引，督导其如实记录每日依法履职情况、发现隐患特别是危大工程隐患情况，以及落实整改情况，防范遏制事故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（五）从严从实推进自建房安全整治。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1.全面完成自建房排查任务。</w:t>
      </w:r>
      <w:r>
        <w:rPr>
          <w:rFonts w:hint="eastAsia" w:ascii="仿宋_GB2312" w:hAnsi="仿宋_GB2312" w:eastAsia="仿宋_GB2312" w:cs="仿宋_GB2312"/>
          <w:b w:val="0"/>
          <w:bCs w:val="0"/>
          <w:color w:val="auto"/>
          <w:kern w:val="0"/>
          <w:sz w:val="32"/>
          <w:szCs w:val="32"/>
          <w:highlight w:val="none"/>
          <w:lang w:val="en-US" w:eastAsia="zh-CN" w:bidi="ar-SA"/>
        </w:rPr>
        <w:t>各地要倒排时间，加大力度，加快进度，确保在6月底前完成辖区所有自建房排查。在完成全面排查任务的基础上，要汲取近期省内外发生的房屋倒塌事故教训，重点对土木结构和砖混结构的房屋建筑（包括国有、集体物业和自建房），开展再排查再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2.贯彻落实近期经营性自建房有关工作部署。</w:t>
      </w:r>
      <w:r>
        <w:rPr>
          <w:rFonts w:hint="eastAsia" w:ascii="仿宋_GB2312" w:hAnsi="仿宋_GB2312" w:eastAsia="仿宋_GB2312" w:cs="仿宋_GB2312"/>
          <w:b w:val="0"/>
          <w:bCs w:val="0"/>
          <w:color w:val="auto"/>
          <w:kern w:val="0"/>
          <w:sz w:val="32"/>
          <w:szCs w:val="32"/>
          <w:highlight w:val="none"/>
          <w:lang w:val="en-US" w:eastAsia="zh-CN" w:bidi="ar-SA"/>
        </w:rPr>
        <w:t>各地要贯彻落实住房和城乡建设部等15部门关于加强经营性自建房安全管理的通知精神和我省出台的实施细则有关工作要求，明确责任部门、细化落实举措，加强统筹调度，推动建立经营性自建房安全管理长效机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3.加快安全隐患分类整治。</w:t>
      </w:r>
      <w:r>
        <w:rPr>
          <w:rFonts w:hint="eastAsia" w:ascii="仿宋_GB2312" w:hAnsi="仿宋_GB2312" w:eastAsia="仿宋_GB2312" w:cs="仿宋_GB2312"/>
          <w:b w:val="0"/>
          <w:bCs w:val="0"/>
          <w:kern w:val="0"/>
          <w:sz w:val="32"/>
          <w:szCs w:val="32"/>
          <w:highlight w:val="none"/>
          <w:lang w:bidi="ar-SA"/>
        </w:rPr>
        <w:t>各地</w:t>
      </w:r>
      <w:r>
        <w:rPr>
          <w:rFonts w:hint="eastAsia" w:ascii="仿宋_GB2312" w:hAnsi="仿宋_GB2312" w:eastAsia="仿宋_GB2312" w:cs="仿宋_GB2312"/>
          <w:b w:val="0"/>
          <w:bCs w:val="0"/>
          <w:kern w:val="0"/>
          <w:sz w:val="32"/>
          <w:szCs w:val="32"/>
          <w:highlight w:val="none"/>
          <w:lang w:eastAsia="zh-CN" w:bidi="ar-SA"/>
        </w:rPr>
        <w:t>要</w:t>
      </w:r>
      <w:r>
        <w:rPr>
          <w:rFonts w:hint="eastAsia" w:ascii="仿宋_GB2312" w:hAnsi="仿宋_GB2312" w:eastAsia="仿宋_GB2312" w:cs="仿宋_GB2312"/>
          <w:b w:val="0"/>
          <w:bCs w:val="0"/>
          <w:color w:val="auto"/>
          <w:kern w:val="0"/>
          <w:sz w:val="32"/>
          <w:szCs w:val="32"/>
          <w:highlight w:val="none"/>
          <w:lang w:val="en-US" w:eastAsia="zh-CN" w:bidi="ar-SA"/>
        </w:rPr>
        <w:t>对存在安全隐患的经营性自建房，按照先急后缓、先大后小的原则，整改完成一户、销号一户。对存在结构倒塌风险、危及公共安全的，要立即采取停止使用、临时封闭、人员撤离等管控措施，严防人员回流，对符合拆除条件的依法坚决予以拆除；对存在设计施工缺陷的，通过除险加固、限制用途等方式处理；对一般性隐患要立查立改，落实整改责任和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4.组织房屋安全突发事件抢险救援演练和培训。</w:t>
      </w:r>
      <w:r>
        <w:rPr>
          <w:rFonts w:hint="eastAsia" w:ascii="仿宋_GB2312" w:hAnsi="仿宋_GB2312" w:eastAsia="仿宋_GB2312" w:cs="仿宋_GB2312"/>
          <w:b w:val="0"/>
          <w:bCs w:val="0"/>
          <w:color w:val="auto"/>
          <w:kern w:val="0"/>
          <w:sz w:val="32"/>
          <w:szCs w:val="32"/>
          <w:highlight w:val="none"/>
          <w:lang w:val="en-US" w:eastAsia="zh-CN" w:bidi="ar-SA"/>
        </w:rPr>
        <w:t>各地要督促有关部门和单位制定应急抢险方案，组织抢险力量开展抢险加固和人员救援演练，提升房屋应急抢险综合处置能力。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（六）认真夯实城镇燃气安全基础。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宋体"/>
          <w:color w:val="auto"/>
          <w:kern w:val="0"/>
          <w:sz w:val="32"/>
          <w:szCs w:val="32"/>
          <w:highlight w:val="none"/>
          <w:lang w:val="en-US" w:eastAsia="zh-CN" w:bidi="ar-SA"/>
        </w:rPr>
      </w:pPr>
      <w:r>
        <w:rPr>
          <w:rFonts w:hint="eastAsia" w:ascii="仿宋_GB2312" w:hAnsi="仿宋_GB2312" w:eastAsia="仿宋_GB2312" w:cs="宋体"/>
          <w:color w:val="auto"/>
          <w:kern w:val="0"/>
          <w:sz w:val="32"/>
          <w:szCs w:val="32"/>
          <w:highlight w:val="none"/>
          <w:lang w:val="en-US" w:eastAsia="zh-CN" w:bidi="ar-SA"/>
        </w:rPr>
        <w:t>围绕落实我省城镇燃气安全排查整治，</w:t>
      </w:r>
      <w:r>
        <w:rPr>
          <w:rFonts w:hint="eastAsia" w:ascii="仿宋_GB2312" w:hAnsi="仿宋_GB2312" w:eastAsia="仿宋_GB2312" w:cs="仿宋_GB2312"/>
          <w:b w:val="0"/>
          <w:bCs w:val="0"/>
          <w:kern w:val="0"/>
          <w:sz w:val="32"/>
          <w:szCs w:val="32"/>
          <w:highlight w:val="none"/>
          <w:lang w:bidi="ar-SA"/>
        </w:rPr>
        <w:t>各地</w:t>
      </w:r>
      <w:r>
        <w:rPr>
          <w:rFonts w:hint="eastAsia" w:ascii="仿宋_GB2312" w:hAnsi="仿宋_GB2312" w:eastAsia="仿宋_GB2312" w:cs="仿宋_GB2312"/>
          <w:b w:val="0"/>
          <w:bCs w:val="0"/>
          <w:kern w:val="0"/>
          <w:sz w:val="32"/>
          <w:szCs w:val="32"/>
          <w:highlight w:val="none"/>
          <w:lang w:eastAsia="zh-CN" w:bidi="ar-SA"/>
        </w:rPr>
        <w:t>要</w:t>
      </w:r>
      <w:r>
        <w:rPr>
          <w:rFonts w:hint="eastAsia" w:ascii="仿宋_GB2312" w:hAnsi="仿宋_GB2312" w:eastAsia="仿宋_GB2312" w:cs="宋体"/>
          <w:color w:val="auto"/>
          <w:kern w:val="0"/>
          <w:sz w:val="32"/>
          <w:szCs w:val="32"/>
          <w:highlight w:val="none"/>
          <w:lang w:val="en-US" w:eastAsia="zh-CN" w:bidi="ar-SA"/>
        </w:rPr>
        <w:t>精心组织开展形式多样、内容丰富的安全生产月系列活动。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宋体"/>
          <w:color w:val="auto"/>
          <w:kern w:val="0"/>
          <w:sz w:val="32"/>
          <w:szCs w:val="32"/>
          <w:highlight w:val="none"/>
          <w:lang w:val="en-US" w:eastAsia="zh-CN" w:bidi="ar-SA"/>
        </w:rPr>
      </w:pPr>
      <w:r>
        <w:rPr>
          <w:rFonts w:hint="eastAsia" w:ascii="仿宋_GB2312" w:hAnsi="仿宋_GB2312" w:eastAsia="仿宋_GB2312" w:cs="宋体"/>
          <w:b/>
          <w:bCs/>
          <w:color w:val="auto"/>
          <w:kern w:val="0"/>
          <w:sz w:val="32"/>
          <w:szCs w:val="32"/>
          <w:highlight w:val="none"/>
          <w:lang w:val="en-US" w:eastAsia="zh-CN" w:bidi="ar-SA"/>
        </w:rPr>
        <w:t>1.开展2023年度广东省城镇燃气应急救援演练</w:t>
      </w:r>
      <w:r>
        <w:rPr>
          <w:rFonts w:hint="eastAsia" w:ascii="仿宋_GB2312" w:hAnsi="仿宋_GB2312" w:eastAsia="仿宋_GB2312" w:cs="宋体"/>
          <w:color w:val="auto"/>
          <w:kern w:val="0"/>
          <w:sz w:val="32"/>
          <w:szCs w:val="32"/>
          <w:highlight w:val="none"/>
          <w:lang w:val="en-US" w:eastAsia="zh-CN" w:bidi="ar-SA"/>
        </w:rPr>
        <w:t>，检验我省城市燃气突发事件应急救援处置能力，检验各级预案的上下衔接情况，进一步提高应急预案的科学性、实用性和可操作性，以及各职能部门协调作战能力；进一步促成提高地市燃气应急处置的业务素质和实战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宋体"/>
          <w:color w:val="auto"/>
          <w:kern w:val="0"/>
          <w:sz w:val="32"/>
          <w:szCs w:val="32"/>
          <w:highlight w:val="none"/>
          <w:lang w:val="en-US" w:eastAsia="zh-CN" w:bidi="ar-SA"/>
        </w:rPr>
      </w:pPr>
      <w:r>
        <w:rPr>
          <w:rFonts w:hint="eastAsia" w:ascii="仿宋_GB2312" w:hAnsi="仿宋_GB2312" w:eastAsia="仿宋_GB2312" w:cs="宋体"/>
          <w:b/>
          <w:bCs/>
          <w:color w:val="auto"/>
          <w:kern w:val="0"/>
          <w:sz w:val="32"/>
          <w:szCs w:val="32"/>
          <w:highlight w:val="none"/>
          <w:lang w:val="en-US" w:eastAsia="zh-CN" w:bidi="ar-SA"/>
        </w:rPr>
        <w:t>2.通过第三方对全省480个燃气站场进行评估。</w:t>
      </w:r>
      <w:r>
        <w:rPr>
          <w:rFonts w:hint="eastAsia" w:ascii="仿宋_GB2312" w:hAnsi="仿宋_GB2312" w:eastAsia="仿宋_GB2312" w:cs="宋体"/>
          <w:color w:val="auto"/>
          <w:kern w:val="0"/>
          <w:sz w:val="32"/>
          <w:szCs w:val="32"/>
          <w:highlight w:val="none"/>
          <w:lang w:val="en-US" w:eastAsia="zh-CN" w:bidi="ar-SA"/>
        </w:rPr>
        <w:t>对企业的安全管理、燃气设施、作业活动等进行检查，并对检查结果进行分析、评判。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宋体"/>
          <w:color w:val="auto"/>
          <w:kern w:val="0"/>
          <w:sz w:val="32"/>
          <w:szCs w:val="32"/>
          <w:highlight w:val="none"/>
          <w:lang w:val="en-US" w:eastAsia="zh-CN" w:bidi="ar-SA"/>
        </w:rPr>
      </w:pPr>
      <w:r>
        <w:rPr>
          <w:rFonts w:hint="eastAsia" w:ascii="仿宋_GB2312" w:hAnsi="仿宋_GB2312" w:eastAsia="仿宋_GB2312" w:cs="宋体"/>
          <w:b/>
          <w:bCs/>
          <w:color w:val="auto"/>
          <w:kern w:val="0"/>
          <w:sz w:val="32"/>
          <w:szCs w:val="32"/>
          <w:highlight w:val="none"/>
          <w:lang w:val="en-US" w:eastAsia="zh-CN" w:bidi="ar-SA"/>
        </w:rPr>
        <w:t>3.在六月份举办全省燃气宣传启动仪式</w:t>
      </w:r>
      <w:r>
        <w:rPr>
          <w:rFonts w:hint="eastAsia" w:ascii="仿宋_GB2312" w:hAnsi="仿宋_GB2312" w:eastAsia="仿宋_GB2312" w:cs="宋体"/>
          <w:color w:val="auto"/>
          <w:kern w:val="0"/>
          <w:sz w:val="32"/>
          <w:szCs w:val="32"/>
          <w:highlight w:val="none"/>
          <w:lang w:val="en-US" w:eastAsia="zh-CN" w:bidi="ar-SA"/>
        </w:rPr>
        <w:t>，筹备燃气宣传启动仪式工作，全面铺开全省燃气宣传活动。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kern w:val="0"/>
          <w:sz w:val="32"/>
          <w:szCs w:val="32"/>
          <w:highlight w:val="none"/>
          <w:lang w:val="en-US" w:eastAsia="zh-CN" w:bidi="ar-SA"/>
        </w:rPr>
      </w:pPr>
      <w:r>
        <w:rPr>
          <w:rFonts w:hint="eastAsia" w:ascii="楷体_GB2312" w:hAnsi="楷体_GB2312" w:eastAsia="楷体_GB2312" w:cs="楷体_GB2312"/>
          <w:kern w:val="0"/>
          <w:sz w:val="32"/>
          <w:szCs w:val="32"/>
          <w:highlight w:val="none"/>
          <w:lang w:val="en-US" w:eastAsia="zh-CN" w:bidi="ar-SA"/>
        </w:rPr>
        <w:t>（七）增强全行业安全防范意识。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_GB2312" w:hAnsi="仿宋_GB2312" w:eastAsia="仿宋_GB2312" w:cs="宋体"/>
          <w:kern w:val="0"/>
          <w:sz w:val="32"/>
          <w:szCs w:val="32"/>
          <w:highlight w:val="none"/>
          <w:lang w:val="en-US" w:eastAsia="zh-CN" w:bidi="ar-SA"/>
        </w:rPr>
      </w:pPr>
      <w:r>
        <w:rPr>
          <w:rFonts w:hint="eastAsia" w:ascii="仿宋_GB2312" w:hAnsi="仿宋_GB2312" w:eastAsia="仿宋_GB2312" w:cs="宋体"/>
          <w:b/>
          <w:bCs/>
          <w:kern w:val="0"/>
          <w:sz w:val="32"/>
          <w:szCs w:val="32"/>
          <w:highlight w:val="none"/>
          <w:lang w:val="en-US" w:eastAsia="zh-CN" w:bidi="ar-SA"/>
        </w:rPr>
        <w:t>1.开展“安全宣传咨询日”活动。</w:t>
      </w:r>
      <w:r>
        <w:rPr>
          <w:rFonts w:hint="eastAsia" w:ascii="仿宋_GB2312" w:hAnsi="仿宋_GB2312" w:eastAsia="仿宋_GB2312" w:cs="宋体"/>
          <w:b w:val="0"/>
          <w:bCs w:val="0"/>
          <w:kern w:val="0"/>
          <w:sz w:val="32"/>
          <w:szCs w:val="32"/>
          <w:highlight w:val="none"/>
          <w:lang w:val="en-US" w:eastAsia="zh-CN" w:bidi="ar-SA"/>
        </w:rPr>
        <w:t>各地</w:t>
      </w:r>
      <w:r>
        <w:rPr>
          <w:rFonts w:hint="eastAsia" w:ascii="仿宋_GB2312" w:hAnsi="仿宋_GB2312" w:eastAsia="仿宋_GB2312" w:cs="宋体"/>
          <w:kern w:val="0"/>
          <w:sz w:val="32"/>
          <w:szCs w:val="32"/>
          <w:highlight w:val="none"/>
          <w:lang w:val="en-US" w:eastAsia="zh-CN" w:bidi="ar-SA"/>
        </w:rPr>
        <w:t>要创新宣传形式，丰富宣传载体，以群众通俗易懂、喜闻乐见的方式，开展宣传咨询活动，宣传安全生产方针政策、法律法规、安全知识和自救互救方法等，解答群众关心的安全生产问题、建筑工人维权和建筑安全科普知识宣传；部门负责同志要开展一次重大事故隐患专项排查整治2023行动方案宣讲解读，领学重大事故隐患判定标准及重点检查事项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宋体"/>
          <w:kern w:val="0"/>
          <w:sz w:val="32"/>
          <w:szCs w:val="32"/>
          <w:highlight w:val="none"/>
          <w:lang w:val="en-US" w:eastAsia="zh-CN" w:bidi="ar-SA"/>
        </w:rPr>
      </w:pPr>
      <w:r>
        <w:rPr>
          <w:rFonts w:hint="eastAsia" w:ascii="仿宋_GB2312" w:hAnsi="仿宋_GB2312" w:eastAsia="仿宋_GB2312" w:cs="宋体"/>
          <w:b/>
          <w:bCs/>
          <w:kern w:val="0"/>
          <w:sz w:val="32"/>
          <w:szCs w:val="32"/>
          <w:highlight w:val="none"/>
          <w:lang w:val="en-US" w:eastAsia="zh-CN" w:bidi="ar-SA"/>
        </w:rPr>
        <w:t>2.组织应急救援演练。</w:t>
      </w:r>
      <w:r>
        <w:rPr>
          <w:rFonts w:hint="eastAsia" w:ascii="仿宋_GB2312" w:hAnsi="仿宋_GB2312" w:eastAsia="仿宋_GB2312" w:cs="宋体"/>
          <w:kern w:val="0"/>
          <w:sz w:val="32"/>
          <w:szCs w:val="32"/>
          <w:highlight w:val="none"/>
          <w:lang w:val="en-US" w:eastAsia="zh-CN" w:bidi="ar-SA"/>
        </w:rPr>
        <w:t>我厅将举办附着式升降脚手架坍塌事故应急演练，提高项目生产安全事故应急救援处置能力。各地</w:t>
      </w:r>
      <w:r>
        <w:rPr>
          <w:rFonts w:hint="eastAsia" w:ascii="仿宋_GB2312" w:hAnsi="仿宋_GB2312" w:eastAsia="仿宋_GB2312" w:cs="Times New Roman"/>
          <w:sz w:val="32"/>
          <w:szCs w:val="32"/>
          <w:highlight w:val="none"/>
          <w:lang w:eastAsia="zh-CN" w:bidi="ar-SA"/>
        </w:rPr>
        <w:t>和相关</w:t>
      </w:r>
      <w:r>
        <w:rPr>
          <w:rFonts w:hint="eastAsia" w:ascii="仿宋_GB2312" w:hAnsi="仿宋_GB2312" w:eastAsia="仿宋_GB2312" w:cs="Times New Roman"/>
          <w:sz w:val="32"/>
          <w:szCs w:val="32"/>
          <w:highlight w:val="none"/>
          <w:lang w:val="en-US" w:eastAsia="zh-CN" w:bidi="ar-SA"/>
        </w:rPr>
        <w:t>企业、</w:t>
      </w:r>
      <w:r>
        <w:rPr>
          <w:rFonts w:hint="eastAsia" w:ascii="仿宋_GB2312" w:hAnsi="仿宋_GB2312" w:eastAsia="仿宋_GB2312" w:cs="Times New Roman"/>
          <w:sz w:val="32"/>
          <w:szCs w:val="32"/>
          <w:highlight w:val="none"/>
          <w:lang w:eastAsia="zh-CN" w:bidi="ar-SA"/>
        </w:rPr>
        <w:t>单位</w:t>
      </w:r>
      <w:r>
        <w:rPr>
          <w:rFonts w:hint="eastAsia" w:ascii="仿宋_GB2312" w:hAnsi="仿宋_GB2312" w:eastAsia="仿宋_GB2312" w:cs="宋体"/>
          <w:kern w:val="0"/>
          <w:sz w:val="32"/>
          <w:szCs w:val="32"/>
          <w:highlight w:val="none"/>
          <w:lang w:val="en-US" w:eastAsia="zh-CN" w:bidi="ar-SA"/>
        </w:rPr>
        <w:t>要结合实际，开展一次危大工程应急救援演练，有城市轨道交通、市政工程隧道的地市还要开展一次隧道工程应急救援演练。力争通过有效管用的应急演练、情景模拟、逃生演练和自救互救技能培训，提升项目参建人员安全应急意识和事故处置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宋体"/>
          <w:kern w:val="0"/>
          <w:sz w:val="32"/>
          <w:szCs w:val="32"/>
          <w:highlight w:val="none"/>
          <w:lang w:val="en-US" w:eastAsia="zh-CN" w:bidi="ar-SA"/>
        </w:rPr>
      </w:pPr>
      <w:r>
        <w:rPr>
          <w:rFonts w:hint="eastAsia" w:ascii="仿宋_GB2312" w:hAnsi="仿宋_GB2312" w:eastAsia="仿宋_GB2312" w:cs="宋体"/>
          <w:b/>
          <w:bCs/>
          <w:kern w:val="0"/>
          <w:sz w:val="32"/>
          <w:szCs w:val="32"/>
          <w:highlight w:val="none"/>
          <w:lang w:val="en-US" w:eastAsia="zh-CN" w:bidi="ar-SA"/>
        </w:rPr>
        <w:t>3.开展安全生产现场观摩交流活动。</w:t>
      </w:r>
      <w:r>
        <w:rPr>
          <w:rFonts w:hint="eastAsia" w:ascii="仿宋_GB2312" w:hAnsi="仿宋_GB2312" w:eastAsia="仿宋_GB2312" w:cs="宋体"/>
          <w:kern w:val="0"/>
          <w:sz w:val="32"/>
          <w:szCs w:val="32"/>
          <w:highlight w:val="none"/>
          <w:lang w:val="en-US" w:eastAsia="zh-CN" w:bidi="ar-SA"/>
        </w:rPr>
        <w:t>我厅将举办2023年建筑施工“安全生产月”活动现场观摩交流会。各地要积极组织人员参加，并参照我厅做法，举办一次本地项目观摩交流会，运用现场观摩工地交流方式，展示施工安全生产标准化建设、新技术应用、危大工程管控和智能工地、绿色文明施工、精益建造、装配式建造等内容，发挥典型示范引领作用，鼓励施工企业加大安全投入和技术推广，提升自主创新和本质安全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Times New Roman"/>
          <w:sz w:val="32"/>
          <w:szCs w:val="32"/>
          <w:highlight w:val="none"/>
          <w:lang w:eastAsia="zh-CN" w:bidi="ar-SA"/>
        </w:rPr>
      </w:pPr>
      <w:r>
        <w:rPr>
          <w:rFonts w:hint="eastAsia" w:ascii="仿宋_GB2312" w:hAnsi="仿宋_GB2312" w:eastAsia="仿宋_GB2312" w:cs="宋体"/>
          <w:b/>
          <w:bCs/>
          <w:kern w:val="0"/>
          <w:sz w:val="32"/>
          <w:szCs w:val="32"/>
          <w:highlight w:val="none"/>
          <w:lang w:val="en-US" w:eastAsia="zh-CN" w:bidi="ar-SA"/>
        </w:rPr>
        <w:t>4.广泛开展安全宣传“五进”活动。</w:t>
      </w:r>
      <w:r>
        <w:rPr>
          <w:rFonts w:hint="eastAsia" w:ascii="仿宋_GB2312" w:hAnsi="仿宋_GB2312" w:eastAsia="仿宋_GB2312" w:cs="Times New Roman"/>
          <w:sz w:val="32"/>
          <w:szCs w:val="32"/>
          <w:highlight w:val="none"/>
          <w:lang w:eastAsia="zh-CN" w:bidi="ar-SA"/>
        </w:rPr>
        <w:t>各地和相关单位要在落实国务院安委办、应急管理部《关于推进安全宣传“五进”工作方案的通知》要求的基础上，聚焦安全</w:t>
      </w:r>
      <w:r>
        <w:rPr>
          <w:rFonts w:hint="eastAsia" w:ascii="仿宋_GB2312" w:hAnsi="仿宋_GB2312" w:eastAsia="仿宋_GB2312" w:cs="Times New Roman"/>
          <w:sz w:val="32"/>
          <w:szCs w:val="32"/>
          <w:highlight w:val="none"/>
          <w:lang w:val="en-US" w:eastAsia="zh-CN" w:bidi="ar-SA"/>
        </w:rPr>
        <w:t>生产、消防安全</w:t>
      </w:r>
      <w:r>
        <w:rPr>
          <w:rFonts w:hint="eastAsia" w:ascii="仿宋_GB2312" w:hAnsi="仿宋_GB2312" w:eastAsia="仿宋_GB2312" w:cs="Times New Roman"/>
          <w:sz w:val="32"/>
          <w:szCs w:val="32"/>
          <w:highlight w:val="none"/>
          <w:lang w:eastAsia="zh-CN" w:bidi="ar-SA"/>
        </w:rPr>
        <w:t>隐患查找、</w:t>
      </w:r>
      <w:r>
        <w:rPr>
          <w:rFonts w:hint="eastAsia" w:ascii="仿宋_GB2312" w:hAnsi="仿宋_GB2312" w:eastAsia="仿宋_GB2312" w:cs="Times New Roman"/>
          <w:sz w:val="32"/>
          <w:szCs w:val="32"/>
          <w:highlight w:val="none"/>
          <w:lang w:val="en-US" w:eastAsia="zh-CN" w:bidi="ar-SA"/>
        </w:rPr>
        <w:t>危险源辨识，以及</w:t>
      </w:r>
      <w:r>
        <w:rPr>
          <w:rFonts w:hint="eastAsia" w:ascii="仿宋_GB2312" w:hAnsi="仿宋_GB2312" w:eastAsia="仿宋_GB2312" w:cs="宋体"/>
          <w:kern w:val="0"/>
          <w:sz w:val="32"/>
          <w:szCs w:val="32"/>
          <w:highlight w:val="none"/>
          <w:lang w:val="en-US" w:eastAsia="zh-CN" w:bidi="ar-SA"/>
        </w:rPr>
        <w:t>应急避险和自救互救知识、技能普及，开展一次“五进”活动。</w:t>
      </w:r>
      <w:r>
        <w:rPr>
          <w:rFonts w:hint="eastAsia" w:ascii="仿宋_GB2312" w:hAnsi="仿宋_GB2312" w:eastAsia="仿宋_GB2312" w:cs="Times New Roman"/>
          <w:sz w:val="32"/>
          <w:szCs w:val="32"/>
          <w:highlight w:val="none"/>
          <w:lang w:eastAsia="zh-CN" w:bidi="ar-SA"/>
        </w:rPr>
        <w:t>广泛开展安全文化示范企业创建、安全知识竞赛企业联赛和企业开放日等活动，配合做好“安康杯”竞赛活动、“青年安全生产示范岗”评选，深入开展“安全宣传进企业”“安全宣传进项目”活动。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highlight w:val="none"/>
          <w:lang w:bidi="ar-SA"/>
        </w:rPr>
      </w:pPr>
      <w:r>
        <w:rPr>
          <w:rFonts w:hint="eastAsia" w:ascii="仿宋_GB2312" w:hAnsi="仿宋_GB2312" w:eastAsia="仿宋_GB2312" w:cs="Times New Roman"/>
          <w:b/>
          <w:bCs/>
          <w:sz w:val="32"/>
          <w:szCs w:val="32"/>
          <w:highlight w:val="none"/>
          <w:lang w:val="en-US" w:eastAsia="zh-CN" w:bidi="ar-SA"/>
        </w:rPr>
        <w:t>5.组织开展专家送服务下基层活动。</w:t>
      </w:r>
      <w:r>
        <w:rPr>
          <w:rFonts w:hint="eastAsia" w:ascii="仿宋_GB2312" w:hAnsi="仿宋_GB2312" w:eastAsia="仿宋_GB2312" w:cs="宋体"/>
          <w:kern w:val="0"/>
          <w:sz w:val="32"/>
          <w:szCs w:val="32"/>
          <w:highlight w:val="none"/>
          <w:lang w:eastAsia="zh-CN" w:bidi="ar-SA"/>
        </w:rPr>
        <w:t>我厅</w:t>
      </w:r>
      <w:r>
        <w:rPr>
          <w:rFonts w:hint="eastAsia" w:ascii="仿宋_GB2312" w:hAnsi="仿宋_GB2312" w:eastAsia="仿宋_GB2312" w:cs="宋体"/>
          <w:kern w:val="0"/>
          <w:sz w:val="32"/>
          <w:szCs w:val="32"/>
          <w:highlight w:val="none"/>
          <w:lang w:bidi="ar-SA"/>
        </w:rPr>
        <w:t>与省建筑安全协会</w:t>
      </w:r>
      <w:r>
        <w:rPr>
          <w:rFonts w:hint="eastAsia" w:ascii="仿宋_GB2312" w:hAnsi="仿宋_GB2312" w:eastAsia="仿宋_GB2312" w:cs="宋体"/>
          <w:kern w:val="0"/>
          <w:sz w:val="32"/>
          <w:szCs w:val="32"/>
          <w:highlight w:val="none"/>
          <w:lang w:eastAsia="zh-CN" w:bidi="ar-SA"/>
        </w:rPr>
        <w:t>将</w:t>
      </w:r>
      <w:r>
        <w:rPr>
          <w:rFonts w:hint="eastAsia" w:ascii="仿宋_GB2312" w:hAnsi="仿宋_GB2312" w:eastAsia="仿宋_GB2312" w:cs="宋体"/>
          <w:kern w:val="0"/>
          <w:sz w:val="32"/>
          <w:szCs w:val="32"/>
          <w:highlight w:val="none"/>
          <w:lang w:bidi="ar-SA"/>
        </w:rPr>
        <w:t>于</w:t>
      </w:r>
      <w:r>
        <w:rPr>
          <w:rFonts w:hint="eastAsia" w:ascii="仿宋_GB2312" w:hAnsi="仿宋_GB2312" w:eastAsia="仿宋_GB2312" w:cs="Times New Roman"/>
          <w:sz w:val="32"/>
          <w:szCs w:val="32"/>
          <w:highlight w:val="none"/>
          <w:lang w:bidi="ar-SA"/>
        </w:rPr>
        <w:t>6月</w:t>
      </w:r>
      <w:r>
        <w:rPr>
          <w:rFonts w:hint="eastAsia" w:ascii="仿宋_GB2312" w:hAnsi="仿宋_GB2312" w:eastAsia="仿宋_GB2312" w:cs="Times New Roman"/>
          <w:sz w:val="32"/>
          <w:szCs w:val="32"/>
          <w:highlight w:val="none"/>
          <w:lang w:eastAsia="zh-CN" w:bidi="ar-SA"/>
        </w:rPr>
        <w:t>份</w:t>
      </w:r>
      <w:r>
        <w:rPr>
          <w:rFonts w:hint="eastAsia" w:ascii="仿宋_GB2312" w:hAnsi="仿宋_GB2312" w:eastAsia="仿宋_GB2312" w:cs="Times New Roman"/>
          <w:sz w:val="32"/>
          <w:szCs w:val="32"/>
          <w:highlight w:val="none"/>
          <w:lang w:bidi="ar-SA"/>
        </w:rPr>
        <w:t>联合</w:t>
      </w:r>
      <w:r>
        <w:rPr>
          <w:rFonts w:hint="eastAsia" w:ascii="仿宋_GB2312" w:hAnsi="仿宋_GB2312" w:eastAsia="仿宋_GB2312" w:cs="宋体"/>
          <w:kern w:val="0"/>
          <w:sz w:val="32"/>
          <w:szCs w:val="32"/>
          <w:highlight w:val="none"/>
          <w:lang w:bidi="ar-SA"/>
        </w:rPr>
        <w:t>开展建筑施工安全专家送服务下基层活动，通过组织专家到省内</w:t>
      </w:r>
      <w:r>
        <w:rPr>
          <w:rFonts w:hint="eastAsia" w:ascii="仿宋_GB2312" w:hAnsi="仿宋_GB2312" w:eastAsia="仿宋_GB2312" w:cs="宋体"/>
          <w:kern w:val="0"/>
          <w:sz w:val="32"/>
          <w:szCs w:val="32"/>
          <w:highlight w:val="none"/>
          <w:lang w:eastAsia="zh-CN" w:bidi="ar-SA"/>
        </w:rPr>
        <w:t>边远</w:t>
      </w:r>
      <w:r>
        <w:rPr>
          <w:rFonts w:hint="eastAsia" w:ascii="仿宋_GB2312" w:hAnsi="仿宋_GB2312" w:eastAsia="仿宋_GB2312" w:cs="宋体"/>
          <w:kern w:val="0"/>
          <w:sz w:val="32"/>
          <w:szCs w:val="32"/>
          <w:highlight w:val="none"/>
          <w:lang w:bidi="ar-SA"/>
        </w:rPr>
        <w:t>地区开展送服务活动，针对</w:t>
      </w:r>
      <w:r>
        <w:rPr>
          <w:rFonts w:hint="eastAsia" w:ascii="仿宋_GB2312" w:hAnsi="仿宋_GB2312" w:eastAsia="仿宋_GB2312" w:cs="宋体"/>
          <w:kern w:val="0"/>
          <w:sz w:val="32"/>
          <w:szCs w:val="32"/>
          <w:highlight w:val="none"/>
          <w:lang w:eastAsia="zh-CN" w:bidi="ar-SA"/>
        </w:rPr>
        <w:t>部分地区存在的</w:t>
      </w:r>
      <w:r>
        <w:rPr>
          <w:rFonts w:hint="eastAsia" w:ascii="仿宋_GB2312" w:hAnsi="仿宋_GB2312" w:eastAsia="仿宋_GB2312" w:cs="宋体"/>
          <w:kern w:val="0"/>
          <w:sz w:val="32"/>
          <w:szCs w:val="32"/>
          <w:highlight w:val="none"/>
          <w:lang w:bidi="ar-SA"/>
        </w:rPr>
        <w:t>危大工程专项施工方案编写、审查、实施和安全监督管理等薄弱环节提供专业技术咨询服务，</w:t>
      </w:r>
      <w:r>
        <w:rPr>
          <w:rFonts w:hint="eastAsia" w:ascii="仿宋_GB2312" w:hAnsi="仿宋_GB2312" w:eastAsia="仿宋_GB2312" w:cs="宋体"/>
          <w:kern w:val="0"/>
          <w:sz w:val="32"/>
          <w:szCs w:val="32"/>
          <w:highlight w:val="none"/>
          <w:lang w:eastAsia="zh-CN" w:bidi="ar-SA"/>
        </w:rPr>
        <w:t>切实</w:t>
      </w:r>
      <w:r>
        <w:rPr>
          <w:rFonts w:hint="eastAsia" w:ascii="仿宋_GB2312" w:hAnsi="仿宋_GB2312" w:eastAsia="仿宋_GB2312" w:cs="宋体"/>
          <w:kern w:val="0"/>
          <w:sz w:val="32"/>
          <w:szCs w:val="32"/>
          <w:highlight w:val="none"/>
          <w:lang w:bidi="ar-SA"/>
        </w:rPr>
        <w:t>提升建筑施工安全生产管理水平</w:t>
      </w:r>
      <w:r>
        <w:rPr>
          <w:rFonts w:hint="eastAsia" w:ascii="仿宋_GB2312" w:hAnsi="仿宋_GB2312" w:eastAsia="仿宋_GB2312" w:cs="仿宋_GB2312"/>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Times New Roman"/>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6.开展“安全生产南粤行”活动。</w:t>
      </w:r>
      <w:r>
        <w:rPr>
          <w:rFonts w:hint="eastAsia" w:ascii="仿宋_GB2312" w:hAnsi="仿宋_GB2312" w:eastAsia="仿宋_GB2312" w:cs="仿宋_GB2312"/>
          <w:sz w:val="32"/>
          <w:szCs w:val="32"/>
          <w:highlight w:val="none"/>
          <w:lang w:eastAsia="zh-CN" w:bidi="ar-SA"/>
        </w:rPr>
        <w:t>各</w:t>
      </w:r>
      <w:r>
        <w:rPr>
          <w:rFonts w:hint="eastAsia" w:ascii="仿宋_GB2312" w:hAnsi="仿宋_GB2312" w:eastAsia="仿宋_GB2312" w:cs="仿宋_GB2312"/>
          <w:sz w:val="32"/>
          <w:szCs w:val="32"/>
          <w:lang w:eastAsia="zh-CN" w:bidi="ar-SA"/>
        </w:rPr>
        <w:t>地</w:t>
      </w:r>
      <w:r>
        <w:rPr>
          <w:rFonts w:hint="eastAsia" w:ascii="仿宋_GB2312" w:hAnsi="仿宋_GB2312" w:eastAsia="仿宋_GB2312" w:cs="仿宋_GB2312"/>
          <w:sz w:val="32"/>
          <w:szCs w:val="32"/>
          <w:lang w:val="en-US" w:eastAsia="zh-CN" w:bidi="ar-SA"/>
        </w:rPr>
        <w:t>要积极开展重大事故隐患专项排查整治、</w:t>
      </w:r>
      <w:r>
        <w:rPr>
          <w:rFonts w:hint="eastAsia" w:ascii="仿宋_GB2312" w:hAnsi="仿宋_GB2312" w:eastAsia="仿宋_GB2312" w:cs="宋体"/>
          <w:kern w:val="0"/>
          <w:sz w:val="32"/>
          <w:szCs w:val="32"/>
          <w:highlight w:val="none"/>
          <w:lang w:eastAsia="zh-CN" w:bidi="ar-SA"/>
        </w:rPr>
        <w:t>安全生产治理行动、自建房安全专项整治和</w:t>
      </w:r>
      <w:r>
        <w:rPr>
          <w:rFonts w:hint="eastAsia" w:ascii="仿宋_GB2312" w:hAnsi="仿宋_GB2312" w:eastAsia="仿宋_GB2312" w:cs="仿宋_GB2312"/>
          <w:b w:val="0"/>
          <w:bCs w:val="0"/>
          <w:kern w:val="0"/>
          <w:sz w:val="32"/>
          <w:szCs w:val="32"/>
          <w:highlight w:val="none"/>
          <w:lang w:val="en-US" w:eastAsia="zh-CN" w:bidi="ar-SA"/>
        </w:rPr>
        <w:t>燃气安全专项整治</w:t>
      </w:r>
      <w:r>
        <w:rPr>
          <w:rFonts w:hint="eastAsia" w:ascii="仿宋_GB2312" w:hAnsi="仿宋_GB2312" w:eastAsia="仿宋_GB2312" w:cs="宋体"/>
          <w:kern w:val="0"/>
          <w:sz w:val="32"/>
          <w:szCs w:val="32"/>
          <w:highlight w:val="none"/>
          <w:lang w:eastAsia="zh-CN" w:bidi="ar-SA"/>
        </w:rPr>
        <w:t>工作情况</w:t>
      </w:r>
      <w:r>
        <w:rPr>
          <w:rFonts w:hint="eastAsia" w:ascii="仿宋_GB2312" w:hAnsi="仿宋_GB2312" w:eastAsia="仿宋_GB2312" w:cs="宋体"/>
          <w:kern w:val="0"/>
          <w:sz w:val="32"/>
          <w:szCs w:val="32"/>
          <w:highlight w:val="none"/>
          <w:lang w:val="en-US" w:eastAsia="zh-CN" w:bidi="ar-SA"/>
        </w:rPr>
        <w:t>的宣传工作</w:t>
      </w:r>
      <w:r>
        <w:rPr>
          <w:rFonts w:hint="eastAsia" w:ascii="仿宋_GB2312" w:hAnsi="仿宋_GB2312" w:eastAsia="仿宋_GB2312" w:cs="宋体"/>
          <w:kern w:val="0"/>
          <w:sz w:val="32"/>
          <w:szCs w:val="32"/>
          <w:highlight w:val="none"/>
          <w:lang w:eastAsia="zh-CN" w:bidi="ar-SA"/>
        </w:rPr>
        <w:t>，组织安全生产专家和媒体记者</w:t>
      </w:r>
      <w:r>
        <w:rPr>
          <w:rFonts w:hint="eastAsia" w:ascii="仿宋_GB2312" w:hAnsi="仿宋_GB2312" w:eastAsia="仿宋_GB2312" w:cs="仿宋_GB2312"/>
          <w:bCs/>
          <w:kern w:val="0"/>
          <w:sz w:val="32"/>
          <w:szCs w:val="32"/>
          <w:highlight w:val="none"/>
          <w:lang w:eastAsia="zh-CN" w:bidi="ar-SA"/>
        </w:rPr>
        <w:t>，加大对先进典型、经验做法和企业主要负责人“五带头”进展情况的宣传报道</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仿宋_GB2312"/>
          <w:bCs/>
          <w:kern w:val="0"/>
          <w:sz w:val="32"/>
          <w:szCs w:val="32"/>
          <w:highlight w:val="none"/>
          <w:lang w:eastAsia="zh-CN" w:bidi="ar-SA"/>
        </w:rPr>
        <w:t>持续报道工作进展成效。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（八）积极发挥媒体和群众监督作用。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仿宋_GB2312" w:hAnsi="仿宋_GB2312" w:eastAsia="仿宋_GB2312" w:cs="仿宋_GB2312"/>
          <w:sz w:val="32"/>
          <w:szCs w:val="32"/>
          <w:lang w:eastAsia="zh-CN" w:bidi="ar-SA"/>
        </w:rPr>
        <w:t>各地</w:t>
      </w:r>
      <w:r>
        <w:rPr>
          <w:rFonts w:hint="eastAsia" w:ascii="仿宋_GB2312" w:hAnsi="仿宋_GB2312" w:eastAsia="仿宋_GB2312" w:cs="仿宋_GB2312"/>
          <w:b w:val="0"/>
          <w:bCs w:val="0"/>
          <w:kern w:val="0"/>
          <w:sz w:val="32"/>
          <w:szCs w:val="32"/>
          <w:highlight w:val="none"/>
          <w:lang w:val="en-US" w:eastAsia="zh-CN" w:bidi="ar-SA"/>
        </w:rPr>
        <w:t>要结合“打非治违”“安全生产大检查”“明查暗访”等工作，加强事故隐患和反面典型曝光，通过传统媒体、新媒体和户外大屏等持续宣传安全生产举报奖励办法，鼓励广大群众特别是企业员工通过“安全生产举报微信小程序”“安全生产曝光台”“12350举报电话”等渠道，发挥各级主流媒体和自媒体监督作用，举报重大隐患和违法违规行为。从6月至12月，各地住房城乡建设主管部门每月至少在本地主流媒体曝光1-2个典型案例，并向我厅报送情况。同时，结合我厅和属地政府组织的大检查工作，每月向我厅推荐1个高质量的曝光案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0" w:firstLineChars="225"/>
        <w:textAlignment w:val="auto"/>
        <w:outlineLvl w:val="9"/>
        <w:rPr>
          <w:rFonts w:hint="eastAsia" w:ascii="黑体" w:hAnsi="黑体" w:eastAsia="黑体" w:cs="宋体"/>
          <w:bCs/>
          <w:kern w:val="0"/>
          <w:sz w:val="32"/>
          <w:szCs w:val="32"/>
          <w:highlight w:val="none"/>
          <w:lang w:bidi="ar-SA"/>
        </w:rPr>
      </w:pPr>
      <w:r>
        <w:rPr>
          <w:rFonts w:hint="eastAsia" w:ascii="黑体" w:hAnsi="黑体" w:eastAsia="黑体" w:cs="宋体"/>
          <w:bCs/>
          <w:kern w:val="0"/>
          <w:sz w:val="32"/>
          <w:szCs w:val="32"/>
          <w:highlight w:val="none"/>
          <w:lang w:val="en-US" w:eastAsia="zh-CN" w:bidi="ar-SA"/>
        </w:rPr>
        <w:t>四</w:t>
      </w:r>
      <w:r>
        <w:rPr>
          <w:rFonts w:hint="eastAsia" w:ascii="黑体" w:hAnsi="黑体" w:eastAsia="黑体" w:cs="宋体"/>
          <w:bCs/>
          <w:kern w:val="0"/>
          <w:sz w:val="32"/>
          <w:szCs w:val="32"/>
          <w:highlight w:val="none"/>
          <w:lang w:eastAsia="zh-CN" w:bidi="ar-SA"/>
        </w:rPr>
        <w:t>、</w:t>
      </w:r>
      <w:r>
        <w:rPr>
          <w:rFonts w:hint="eastAsia" w:ascii="黑体" w:hAnsi="黑体" w:eastAsia="黑体" w:cs="宋体"/>
          <w:bCs/>
          <w:kern w:val="0"/>
          <w:sz w:val="32"/>
          <w:szCs w:val="32"/>
          <w:highlight w:val="none"/>
          <w:lang w:bidi="ar-SA"/>
        </w:rPr>
        <w:t>有关要求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Times New Roman"/>
          <w:sz w:val="32"/>
          <w:szCs w:val="32"/>
          <w:highlight w:val="none"/>
          <w:lang w:eastAsia="zh-CN" w:bidi="ar-SA"/>
        </w:rPr>
      </w:pPr>
      <w:r>
        <w:rPr>
          <w:rFonts w:hint="eastAsia" w:ascii="仿宋_GB2312" w:hAnsi="仿宋_GB2312" w:eastAsia="仿宋_GB2312" w:cs="Times New Roman"/>
          <w:sz w:val="32"/>
          <w:szCs w:val="32"/>
          <w:highlight w:val="none"/>
          <w:lang w:eastAsia="zh-CN" w:bidi="ar-SA"/>
        </w:rPr>
        <w:t>各地要切实加强对“安全生产月”和“安全生产南粤行”活动的组织领导，主要领导要亲自抓、分管领导具体抓，明确责任部门、责任领导和责任人员，制定切实可行的活动方案，细化工作步骤、工作措施，组织和指导本地区“安全生产月”和“安全生产南粤行”相关活动的开展。此外，各地领导班子成员要主动参加“安全生产月”和“安全</w:t>
      </w:r>
      <w:r>
        <w:rPr>
          <w:rFonts w:hint="eastAsia" w:ascii="仿宋_GB2312" w:hAnsi="仿宋_GB2312" w:eastAsia="仿宋_GB2312" w:cs="Times New Roman"/>
          <w:sz w:val="32"/>
          <w:szCs w:val="32"/>
          <w:highlight w:val="none"/>
          <w:lang w:val="en-US" w:eastAsia="zh-CN" w:bidi="ar-SA"/>
        </w:rPr>
        <w:t>生产</w:t>
      </w:r>
      <w:r>
        <w:rPr>
          <w:rFonts w:hint="eastAsia" w:ascii="仿宋_GB2312" w:hAnsi="仿宋_GB2312" w:eastAsia="仿宋_GB2312" w:cs="Times New Roman"/>
          <w:sz w:val="32"/>
          <w:szCs w:val="32"/>
          <w:highlight w:val="none"/>
          <w:lang w:eastAsia="zh-CN" w:bidi="ar-SA"/>
        </w:rPr>
        <w:t>南粤行”的活动，分管领导要带队检查和到基层工地组织开展施工安全宣传教育，确保活动全覆盖。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（二）精心组织实施。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Times New Roman"/>
          <w:sz w:val="32"/>
          <w:szCs w:val="32"/>
          <w:highlight w:val="none"/>
          <w:lang w:bidi="ar-SA"/>
        </w:rPr>
      </w:pPr>
      <w:r>
        <w:rPr>
          <w:rFonts w:hint="eastAsia" w:ascii="仿宋_GB2312" w:hAnsi="仿宋_GB2312" w:eastAsia="仿宋_GB2312" w:cs="仿宋_GB2312"/>
          <w:sz w:val="32"/>
          <w:szCs w:val="32"/>
          <w:lang w:eastAsia="zh-CN" w:bidi="ar-SA"/>
        </w:rPr>
        <w:t>各地</w:t>
      </w:r>
      <w:r>
        <w:rPr>
          <w:rFonts w:hint="eastAsia" w:ascii="仿宋_GB2312" w:hAnsi="仿宋_GB2312" w:eastAsia="仿宋_GB2312" w:cs="Times New Roman"/>
          <w:sz w:val="32"/>
          <w:szCs w:val="32"/>
          <w:highlight w:val="none"/>
          <w:lang w:bidi="ar-SA"/>
        </w:rPr>
        <w:t>要根据</w:t>
      </w:r>
      <w:r>
        <w:rPr>
          <w:rFonts w:hint="eastAsia" w:ascii="仿宋_GB2312" w:hAnsi="仿宋_GB2312" w:eastAsia="仿宋_GB2312" w:cs="Times New Roman"/>
          <w:sz w:val="32"/>
          <w:szCs w:val="32"/>
          <w:highlight w:val="none"/>
          <w:lang w:eastAsia="zh-CN" w:bidi="ar-SA"/>
        </w:rPr>
        <w:t>我厅</w:t>
      </w:r>
      <w:r>
        <w:rPr>
          <w:rFonts w:hint="eastAsia" w:ascii="仿宋_GB2312" w:hAnsi="仿宋_GB2312" w:eastAsia="仿宋_GB2312" w:cs="Times New Roman"/>
          <w:sz w:val="32"/>
          <w:szCs w:val="32"/>
          <w:highlight w:val="none"/>
          <w:lang w:bidi="ar-SA"/>
        </w:rPr>
        <w:t>的工作部署，精心组织本地区“安全生产月”</w:t>
      </w:r>
      <w:r>
        <w:rPr>
          <w:rFonts w:hint="eastAsia" w:ascii="仿宋_GB2312" w:hAnsi="仿宋_GB2312" w:eastAsia="仿宋_GB2312" w:cs="宋体"/>
          <w:kern w:val="0"/>
          <w:sz w:val="32"/>
          <w:szCs w:val="32"/>
          <w:highlight w:val="none"/>
          <w:lang w:bidi="ar-SA"/>
        </w:rPr>
        <w:t>和“</w:t>
      </w:r>
      <w:r>
        <w:rPr>
          <w:rFonts w:hint="eastAsia" w:ascii="仿宋_GB2312" w:hAnsi="仿宋_GB2312" w:eastAsia="仿宋_GB2312" w:cs="宋体"/>
          <w:kern w:val="0"/>
          <w:sz w:val="32"/>
          <w:szCs w:val="32"/>
          <w:highlight w:val="none"/>
          <w:lang w:eastAsia="zh-CN" w:bidi="ar-SA"/>
        </w:rPr>
        <w:t>安全</w:t>
      </w:r>
      <w:r>
        <w:rPr>
          <w:rFonts w:hint="eastAsia" w:ascii="仿宋_GB2312" w:hAnsi="仿宋_GB2312" w:eastAsia="仿宋_GB2312" w:cs="宋体"/>
          <w:kern w:val="0"/>
          <w:sz w:val="32"/>
          <w:szCs w:val="32"/>
          <w:highlight w:val="none"/>
          <w:lang w:val="en-US" w:eastAsia="zh-CN" w:bidi="ar-SA"/>
        </w:rPr>
        <w:t>生产</w:t>
      </w:r>
      <w:r>
        <w:rPr>
          <w:rFonts w:hint="eastAsia" w:ascii="仿宋_GB2312" w:hAnsi="仿宋_GB2312" w:eastAsia="仿宋_GB2312" w:cs="宋体"/>
          <w:kern w:val="0"/>
          <w:sz w:val="32"/>
          <w:szCs w:val="32"/>
          <w:highlight w:val="none"/>
          <w:lang w:eastAsia="zh-CN" w:bidi="ar-SA"/>
        </w:rPr>
        <w:t>南粤行</w:t>
      </w:r>
      <w:r>
        <w:rPr>
          <w:rFonts w:hint="eastAsia" w:ascii="仿宋_GB2312" w:hAnsi="仿宋_GB2312" w:eastAsia="仿宋_GB2312" w:cs="宋体"/>
          <w:kern w:val="0"/>
          <w:sz w:val="32"/>
          <w:szCs w:val="32"/>
          <w:highlight w:val="none"/>
          <w:lang w:bidi="ar-SA"/>
        </w:rPr>
        <w:t>”</w:t>
      </w:r>
      <w:r>
        <w:rPr>
          <w:rFonts w:hint="eastAsia" w:ascii="仿宋_GB2312" w:hAnsi="仿宋_GB2312" w:eastAsia="仿宋_GB2312" w:cs="Times New Roman"/>
          <w:sz w:val="32"/>
          <w:szCs w:val="32"/>
          <w:highlight w:val="none"/>
          <w:lang w:bidi="ar-SA"/>
        </w:rPr>
        <w:t>活动</w:t>
      </w:r>
      <w:r>
        <w:rPr>
          <w:rFonts w:hint="eastAsia" w:ascii="仿宋_GB2312" w:hAnsi="仿宋_GB2312" w:eastAsia="仿宋_GB2312" w:cs="Times New Roman"/>
          <w:sz w:val="32"/>
          <w:szCs w:val="32"/>
          <w:highlight w:val="none"/>
          <w:lang w:eastAsia="zh-CN" w:bidi="ar-SA"/>
        </w:rPr>
        <w:t>。要切实把“安全生产月”、“安全</w:t>
      </w:r>
      <w:r>
        <w:rPr>
          <w:rFonts w:hint="eastAsia" w:ascii="仿宋_GB2312" w:hAnsi="仿宋_GB2312" w:eastAsia="仿宋_GB2312" w:cs="Times New Roman"/>
          <w:sz w:val="32"/>
          <w:szCs w:val="32"/>
          <w:highlight w:val="none"/>
          <w:lang w:val="en-US" w:eastAsia="zh-CN" w:bidi="ar-SA"/>
        </w:rPr>
        <w:t>生产</w:t>
      </w:r>
      <w:r>
        <w:rPr>
          <w:rFonts w:hint="eastAsia" w:ascii="仿宋_GB2312" w:hAnsi="仿宋_GB2312" w:eastAsia="仿宋_GB2312" w:cs="Times New Roman"/>
          <w:sz w:val="32"/>
          <w:szCs w:val="32"/>
          <w:highlight w:val="none"/>
          <w:lang w:eastAsia="zh-CN" w:bidi="ar-SA"/>
        </w:rPr>
        <w:t>南粤行”活动与重大事故隐患专项排查整治、安全生产治理行动、燃气和自建房安全专项整治活动等</w:t>
      </w:r>
      <w:r>
        <w:rPr>
          <w:rFonts w:hint="eastAsia" w:ascii="仿宋_GB2312" w:hAnsi="仿宋_GB2312" w:eastAsia="仿宋_GB2312" w:cs="Times New Roman"/>
          <w:sz w:val="32"/>
          <w:szCs w:val="32"/>
          <w:highlight w:val="none"/>
          <w:lang w:val="en-US" w:eastAsia="zh-CN" w:bidi="ar-SA"/>
        </w:rPr>
        <w:t>部署的</w:t>
      </w:r>
      <w:r>
        <w:rPr>
          <w:rFonts w:hint="eastAsia" w:ascii="仿宋_GB2312" w:hAnsi="仿宋_GB2312" w:eastAsia="仿宋_GB2312" w:cs="Times New Roman"/>
          <w:sz w:val="32"/>
          <w:szCs w:val="32"/>
          <w:highlight w:val="none"/>
          <w:lang w:eastAsia="zh-CN" w:bidi="ar-SA"/>
        </w:rPr>
        <w:t>安全生产重点工作结合起来</w:t>
      </w:r>
      <w:r>
        <w:rPr>
          <w:rFonts w:hint="eastAsia" w:ascii="仿宋_GB2312" w:hAnsi="仿宋_GB2312" w:eastAsia="仿宋_GB2312" w:cs="Times New Roman"/>
          <w:sz w:val="32"/>
          <w:szCs w:val="32"/>
          <w:highlight w:val="none"/>
          <w:lang w:val="en-US" w:eastAsia="zh-CN" w:bidi="ar-SA"/>
        </w:rPr>
        <w:t>，创新开展形式多样、成效显著的宣传教育活动，</w:t>
      </w:r>
      <w:r>
        <w:rPr>
          <w:rFonts w:hint="eastAsia" w:ascii="仿宋_GB2312" w:hAnsi="仿宋_GB2312" w:eastAsia="仿宋_GB2312" w:cs="Times New Roman"/>
          <w:sz w:val="32"/>
          <w:szCs w:val="32"/>
          <w:highlight w:val="none"/>
          <w:lang w:eastAsia="zh-CN" w:bidi="ar-SA"/>
        </w:rPr>
        <w:t>持续推动安全生产重点工作落实</w:t>
      </w:r>
      <w:r>
        <w:rPr>
          <w:rFonts w:hint="eastAsia" w:ascii="仿宋_GB2312" w:hAnsi="仿宋_GB2312" w:eastAsia="仿宋_GB2312" w:cs="Times New Roman"/>
          <w:sz w:val="32"/>
          <w:szCs w:val="32"/>
          <w:highlight w:val="none"/>
          <w:lang w:val="en-US" w:eastAsia="zh-CN" w:bidi="ar-SA"/>
        </w:rPr>
        <w:t>。要</w:t>
      </w:r>
      <w:r>
        <w:rPr>
          <w:rFonts w:hint="eastAsia" w:ascii="仿宋_GB2312" w:hAnsi="仿宋_GB2312" w:eastAsia="仿宋_GB2312" w:cs="Times New Roman"/>
          <w:sz w:val="32"/>
          <w:szCs w:val="32"/>
          <w:highlight w:val="none"/>
          <w:lang w:bidi="ar-SA"/>
        </w:rPr>
        <w:t>牢固树立“安全第一”的思想，安全有序地筹划好组织好各项活动。要重视发挥相关</w:t>
      </w:r>
      <w:r>
        <w:rPr>
          <w:rFonts w:hint="eastAsia" w:ascii="仿宋_GB2312" w:hAnsi="仿宋_GB2312" w:eastAsia="仿宋_GB2312" w:cs="Times New Roman"/>
          <w:sz w:val="32"/>
          <w:szCs w:val="32"/>
          <w:highlight w:val="none"/>
          <w:lang w:eastAsia="zh-CN" w:bidi="ar-SA"/>
        </w:rPr>
        <w:t>行业</w:t>
      </w:r>
      <w:r>
        <w:rPr>
          <w:rFonts w:hint="eastAsia" w:ascii="仿宋_GB2312" w:hAnsi="仿宋_GB2312" w:eastAsia="仿宋_GB2312" w:cs="Times New Roman"/>
          <w:sz w:val="32"/>
          <w:szCs w:val="32"/>
          <w:highlight w:val="none"/>
          <w:lang w:bidi="ar-SA"/>
        </w:rPr>
        <w:t>协会的作用，充分调动建设、施工、监理等单位的积极性，做到活动内容丰富多彩，宣传教育富有成效。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（三）推广经验成果。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仿宋_GB2312" w:cs="楷体_GB2312"/>
          <w:b w:val="0"/>
          <w:bCs w:val="0"/>
          <w:kern w:val="0"/>
          <w:sz w:val="32"/>
          <w:szCs w:val="32"/>
          <w:highlight w:val="none"/>
          <w:lang w:val="en-US" w:eastAsia="zh-CN" w:bidi="ar-SA"/>
        </w:rPr>
      </w:pPr>
      <w:r>
        <w:rPr>
          <w:rFonts w:hint="eastAsia" w:ascii="仿宋_GB2312" w:hAnsi="仿宋_GB2312" w:eastAsia="仿宋_GB2312" w:cs="宋体"/>
          <w:kern w:val="0"/>
          <w:sz w:val="32"/>
          <w:szCs w:val="32"/>
          <w:highlight w:val="none"/>
          <w:lang w:eastAsia="zh-CN" w:bidi="ar-SA"/>
        </w:rPr>
        <w:t>各地</w:t>
      </w:r>
      <w:r>
        <w:rPr>
          <w:rFonts w:hint="eastAsia" w:ascii="仿宋_GB2312" w:hAnsi="仿宋_GB2312" w:eastAsia="仿宋_GB2312" w:cs="宋体"/>
          <w:kern w:val="0"/>
          <w:sz w:val="32"/>
          <w:szCs w:val="32"/>
          <w:highlight w:val="none"/>
          <w:lang w:val="en-US" w:eastAsia="zh-CN" w:bidi="ar-SA"/>
        </w:rPr>
        <w:t>要将“安全生产月”活动作为载体和有力抓手，</w:t>
      </w:r>
      <w:r>
        <w:rPr>
          <w:rFonts w:hint="eastAsia" w:ascii="仿宋_GB2312" w:hAnsi="仿宋_GB2312" w:eastAsia="仿宋_GB2312" w:cs="宋体"/>
          <w:kern w:val="0"/>
          <w:sz w:val="32"/>
          <w:szCs w:val="32"/>
          <w:highlight w:val="none"/>
          <w:lang w:eastAsia="zh-CN" w:bidi="ar-SA"/>
        </w:rPr>
        <w:t>及时总结、推广</w:t>
      </w:r>
      <w:r>
        <w:rPr>
          <w:rFonts w:hint="eastAsia" w:ascii="仿宋_GB2312" w:hAnsi="仿宋_GB2312" w:eastAsia="仿宋_GB2312" w:cs="宋体"/>
          <w:kern w:val="0"/>
          <w:sz w:val="32"/>
          <w:szCs w:val="32"/>
          <w:highlight w:val="none"/>
          <w:lang w:val="en-US" w:eastAsia="zh-CN" w:bidi="ar-SA"/>
        </w:rPr>
        <w:t>一批</w:t>
      </w:r>
      <w:r>
        <w:rPr>
          <w:rFonts w:hint="eastAsia" w:ascii="仿宋_GB2312" w:hAnsi="仿宋_GB2312" w:eastAsia="仿宋_GB2312" w:cs="宋体"/>
          <w:kern w:val="0"/>
          <w:sz w:val="32"/>
          <w:szCs w:val="32"/>
          <w:highlight w:val="none"/>
          <w:lang w:eastAsia="zh-CN" w:bidi="ar-SA"/>
        </w:rPr>
        <w:t>经验做法和典型案例，</w:t>
      </w:r>
      <w:r>
        <w:rPr>
          <w:rFonts w:hint="eastAsia" w:ascii="仿宋_GB2312" w:hAnsi="仿宋_GB2312" w:eastAsia="仿宋_GB2312" w:cs="宋体"/>
          <w:kern w:val="0"/>
          <w:sz w:val="32"/>
          <w:szCs w:val="32"/>
          <w:highlight w:val="none"/>
          <w:lang w:val="en-US" w:eastAsia="zh-CN" w:bidi="ar-SA"/>
        </w:rPr>
        <w:t>特别是在规范</w:t>
      </w:r>
      <w:r>
        <w:rPr>
          <w:rFonts w:hint="eastAsia" w:ascii="仿宋_GB2312" w:hAnsi="仿宋_GB2312" w:eastAsia="仿宋_GB2312" w:cs="宋体"/>
          <w:kern w:val="0"/>
          <w:sz w:val="32"/>
          <w:szCs w:val="32"/>
          <w:highlight w:val="none"/>
          <w:lang w:eastAsia="zh-CN" w:bidi="ar-SA"/>
        </w:rPr>
        <w:t>安全员</w:t>
      </w:r>
      <w:r>
        <w:rPr>
          <w:rFonts w:hint="eastAsia" w:ascii="仿宋_GB2312" w:hAnsi="仿宋_GB2312" w:eastAsia="仿宋_GB2312" w:cs="宋体"/>
          <w:kern w:val="0"/>
          <w:sz w:val="32"/>
          <w:szCs w:val="32"/>
          <w:highlight w:val="none"/>
          <w:lang w:val="en-US" w:eastAsia="zh-CN" w:bidi="ar-SA"/>
        </w:rPr>
        <w:t>工作流程、指引及</w:t>
      </w:r>
      <w:r>
        <w:rPr>
          <w:rFonts w:hint="eastAsia" w:ascii="仿宋_GB2312" w:hAnsi="仿宋_GB2312" w:eastAsia="仿宋_GB2312" w:cs="宋体"/>
          <w:kern w:val="0"/>
          <w:sz w:val="32"/>
          <w:szCs w:val="32"/>
          <w:highlight w:val="none"/>
          <w:lang w:eastAsia="zh-CN" w:bidi="ar-SA"/>
        </w:rPr>
        <w:t>安全日志、巡查</w:t>
      </w:r>
      <w:r>
        <w:rPr>
          <w:rFonts w:hint="eastAsia" w:ascii="仿宋_GB2312" w:hAnsi="仿宋_GB2312" w:eastAsia="仿宋_GB2312" w:cs="宋体"/>
          <w:kern w:val="0"/>
          <w:sz w:val="32"/>
          <w:szCs w:val="32"/>
          <w:highlight w:val="none"/>
          <w:lang w:val="en-US" w:eastAsia="zh-CN" w:bidi="ar-SA"/>
        </w:rPr>
        <w:t>记录填报</w:t>
      </w:r>
      <w:r>
        <w:rPr>
          <w:rFonts w:hint="eastAsia" w:ascii="仿宋_GB2312" w:hAnsi="仿宋_GB2312" w:eastAsia="仿宋_GB2312" w:cs="宋体"/>
          <w:kern w:val="0"/>
          <w:sz w:val="32"/>
          <w:szCs w:val="32"/>
          <w:highlight w:val="none"/>
          <w:lang w:eastAsia="zh-CN" w:bidi="ar-SA"/>
        </w:rPr>
        <w:t>，以及每日发现整改隐患等方面的典型经验做法。除了省级观摩项目所在地市主管部门要确保项目承建企业认真总结经验外，其他地级以上市主管部门要在政府投资项目及大型房建项目中选择示范企业，大力施行安全员检查工作规范，以及针对性检查危大工程的计划、隐患上报及管理记录范例、范本，积极普及安全检查记录仪（肩佩式记录仪）等。全省各地级以上市都要于7月1日前报送两条以上可操作可复制可推广的经验成果（提供政策措施、规范样本的正式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（四）认真总结报告。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highlight w:val="none"/>
          <w:lang w:bidi="ar-SA"/>
        </w:rPr>
      </w:pPr>
      <w:r>
        <w:rPr>
          <w:rFonts w:hint="eastAsia" w:ascii="仿宋_GB2312" w:hAnsi="仿宋_GB2312" w:eastAsia="仿宋_GB2312" w:cs="宋体"/>
          <w:kern w:val="0"/>
          <w:sz w:val="32"/>
          <w:szCs w:val="32"/>
          <w:highlight w:val="none"/>
          <w:lang w:eastAsia="zh-CN" w:bidi="ar-SA"/>
        </w:rPr>
        <w:t>各地</w:t>
      </w:r>
      <w:r>
        <w:rPr>
          <w:rFonts w:hint="eastAsia" w:ascii="仿宋_GB2312" w:hAnsi="仿宋_GB2312" w:eastAsia="仿宋_GB2312" w:cs="宋体"/>
          <w:kern w:val="0"/>
          <w:sz w:val="32"/>
          <w:szCs w:val="32"/>
          <w:highlight w:val="none"/>
          <w:lang w:val="en-US" w:eastAsia="zh-CN" w:bidi="ar-SA"/>
        </w:rPr>
        <w:t>要</w:t>
      </w:r>
      <w:r>
        <w:rPr>
          <w:rFonts w:hint="eastAsia" w:ascii="仿宋_GB2312" w:hAnsi="仿宋_GB2312" w:eastAsia="仿宋_GB2312" w:cs="宋体"/>
          <w:kern w:val="0"/>
          <w:sz w:val="32"/>
          <w:szCs w:val="32"/>
          <w:highlight w:val="none"/>
          <w:lang w:bidi="ar-SA"/>
        </w:rPr>
        <w:t>明确1名联络员，及时报送活动期间好的做法和视频、图片等资料</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val="en-US" w:eastAsia="zh-CN" w:bidi="ar-SA"/>
        </w:rPr>
        <w:t>请</w:t>
      </w:r>
      <w:r>
        <w:rPr>
          <w:rFonts w:hint="eastAsia" w:ascii="仿宋_GB2312" w:hAnsi="仿宋_GB2312" w:eastAsia="仿宋_GB2312" w:cs="宋体"/>
          <w:kern w:val="0"/>
          <w:sz w:val="32"/>
          <w:szCs w:val="32"/>
          <w:highlight w:val="none"/>
          <w:lang w:bidi="ar-SA"/>
        </w:rPr>
        <w:t>于</w:t>
      </w:r>
      <w:r>
        <w:rPr>
          <w:rFonts w:hint="eastAsia" w:ascii="仿宋_GB2312" w:hAnsi="仿宋_GB2312" w:eastAsia="仿宋_GB2312" w:cs="宋体"/>
          <w:kern w:val="0"/>
          <w:sz w:val="32"/>
          <w:szCs w:val="32"/>
          <w:highlight w:val="none"/>
          <w:lang w:val="en-US" w:eastAsia="zh-CN" w:bidi="ar-SA"/>
        </w:rPr>
        <w:t>6</w:t>
      </w:r>
      <w:r>
        <w:rPr>
          <w:rFonts w:hint="eastAsia" w:ascii="仿宋_GB2312" w:hAnsi="仿宋_GB2312" w:eastAsia="仿宋_GB2312" w:cs="宋体"/>
          <w:kern w:val="0"/>
          <w:sz w:val="32"/>
          <w:szCs w:val="32"/>
          <w:highlight w:val="none"/>
          <w:lang w:bidi="ar-SA"/>
        </w:rPr>
        <w:t>月</w:t>
      </w:r>
      <w:r>
        <w:rPr>
          <w:rFonts w:hint="eastAsia" w:ascii="仿宋_GB2312" w:hAnsi="仿宋_GB2312" w:eastAsia="仿宋_GB2312" w:cs="宋体"/>
          <w:kern w:val="0"/>
          <w:sz w:val="32"/>
          <w:szCs w:val="32"/>
          <w:highlight w:val="none"/>
          <w:lang w:val="en-US" w:eastAsia="zh-CN" w:bidi="ar-SA"/>
        </w:rPr>
        <w:t>2</w:t>
      </w:r>
      <w:r>
        <w:rPr>
          <w:rFonts w:hint="eastAsia" w:ascii="仿宋_GB2312" w:hAnsi="仿宋_GB2312" w:eastAsia="仿宋_GB2312" w:cs="宋体"/>
          <w:kern w:val="0"/>
          <w:sz w:val="32"/>
          <w:szCs w:val="32"/>
          <w:highlight w:val="none"/>
          <w:lang w:bidi="ar-SA"/>
        </w:rPr>
        <w:t>日前报送</w:t>
      </w:r>
      <w:r>
        <w:rPr>
          <w:rFonts w:hint="eastAsia" w:ascii="仿宋_GB2312" w:hAnsi="仿宋_GB2312" w:eastAsia="仿宋_GB2312" w:cs="宋体"/>
          <w:kern w:val="0"/>
          <w:sz w:val="32"/>
          <w:szCs w:val="32"/>
          <w:highlight w:val="none"/>
          <w:lang w:eastAsia="zh-CN" w:bidi="ar-SA"/>
        </w:rPr>
        <w:t>202</w:t>
      </w:r>
      <w:r>
        <w:rPr>
          <w:rFonts w:hint="eastAsia" w:ascii="仿宋_GB2312" w:hAnsi="仿宋_GB2312" w:eastAsia="仿宋_GB2312" w:cs="宋体"/>
          <w:kern w:val="0"/>
          <w:sz w:val="32"/>
          <w:szCs w:val="32"/>
          <w:highlight w:val="none"/>
          <w:lang w:val="en-US" w:eastAsia="zh-CN" w:bidi="ar-SA"/>
        </w:rPr>
        <w:t>3</w:t>
      </w:r>
      <w:r>
        <w:rPr>
          <w:rFonts w:hint="eastAsia" w:ascii="仿宋_GB2312" w:hAnsi="仿宋_GB2312" w:eastAsia="仿宋_GB2312" w:cs="宋体"/>
          <w:kern w:val="0"/>
          <w:sz w:val="32"/>
          <w:szCs w:val="32"/>
          <w:highlight w:val="none"/>
          <w:lang w:bidi="ar-SA"/>
        </w:rPr>
        <w:t>年“安全生产月”和“</w:t>
      </w:r>
      <w:r>
        <w:rPr>
          <w:rFonts w:hint="eastAsia" w:ascii="仿宋_GB2312" w:hAnsi="仿宋_GB2312" w:eastAsia="仿宋_GB2312" w:cs="宋体"/>
          <w:kern w:val="0"/>
          <w:sz w:val="32"/>
          <w:szCs w:val="32"/>
          <w:highlight w:val="none"/>
          <w:lang w:eastAsia="zh-CN" w:bidi="ar-SA"/>
        </w:rPr>
        <w:t>安全</w:t>
      </w:r>
      <w:r>
        <w:rPr>
          <w:rFonts w:hint="eastAsia" w:ascii="仿宋_GB2312" w:hAnsi="仿宋_GB2312" w:eastAsia="仿宋_GB2312" w:cs="宋体"/>
          <w:kern w:val="0"/>
          <w:sz w:val="32"/>
          <w:szCs w:val="32"/>
          <w:highlight w:val="none"/>
          <w:lang w:val="en-US" w:eastAsia="zh-CN" w:bidi="ar-SA"/>
        </w:rPr>
        <w:t>生产</w:t>
      </w:r>
      <w:r>
        <w:rPr>
          <w:rFonts w:hint="eastAsia" w:ascii="仿宋_GB2312" w:hAnsi="仿宋_GB2312" w:eastAsia="仿宋_GB2312" w:cs="宋体"/>
          <w:kern w:val="0"/>
          <w:sz w:val="32"/>
          <w:szCs w:val="32"/>
          <w:highlight w:val="none"/>
          <w:lang w:eastAsia="zh-CN" w:bidi="ar-SA"/>
        </w:rPr>
        <w:t>南粤行</w:t>
      </w:r>
      <w:r>
        <w:rPr>
          <w:rFonts w:hint="eastAsia" w:ascii="仿宋_GB2312" w:hAnsi="仿宋_GB2312" w:eastAsia="仿宋_GB2312" w:cs="宋体"/>
          <w:kern w:val="0"/>
          <w:sz w:val="32"/>
          <w:szCs w:val="32"/>
          <w:highlight w:val="none"/>
          <w:lang w:bidi="ar-SA"/>
        </w:rPr>
        <w:t>”活动</w:t>
      </w:r>
      <w:r>
        <w:rPr>
          <w:rFonts w:hint="eastAsia" w:ascii="仿宋_GB2312" w:hAnsi="仿宋_GB2312" w:eastAsia="仿宋_GB2312" w:cs="宋体"/>
          <w:kern w:val="0"/>
          <w:sz w:val="32"/>
          <w:szCs w:val="32"/>
          <w:highlight w:val="none"/>
          <w:lang w:eastAsia="zh-CN" w:bidi="ar-SA"/>
        </w:rPr>
        <w:t>方案、</w:t>
      </w:r>
      <w:r>
        <w:rPr>
          <w:rFonts w:hint="eastAsia" w:ascii="仿宋_GB2312" w:hAnsi="仿宋_GB2312" w:eastAsia="仿宋_GB2312" w:cs="宋体"/>
          <w:kern w:val="0"/>
          <w:sz w:val="32"/>
          <w:szCs w:val="32"/>
          <w:highlight w:val="none"/>
          <w:lang w:bidi="ar-SA"/>
        </w:rPr>
        <w:t>联络员</w:t>
      </w:r>
      <w:r>
        <w:rPr>
          <w:rFonts w:hint="eastAsia" w:ascii="仿宋_GB2312" w:hAnsi="仿宋_GB2312" w:eastAsia="仿宋_GB2312" w:cs="宋体"/>
          <w:kern w:val="0"/>
          <w:sz w:val="32"/>
          <w:szCs w:val="32"/>
          <w:highlight w:val="none"/>
          <w:lang w:val="en-US" w:eastAsia="zh-CN" w:bidi="ar-SA"/>
        </w:rPr>
        <w:t>推荐</w:t>
      </w:r>
      <w:r>
        <w:rPr>
          <w:rFonts w:hint="eastAsia" w:ascii="仿宋_GB2312" w:hAnsi="仿宋_GB2312" w:eastAsia="仿宋_GB2312" w:cs="宋体"/>
          <w:kern w:val="0"/>
          <w:sz w:val="32"/>
          <w:szCs w:val="32"/>
          <w:highlight w:val="none"/>
          <w:lang w:bidi="ar-SA"/>
        </w:rPr>
        <w:t>表（附件1）</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bidi="ar-SA"/>
        </w:rPr>
        <w:t>7月</w:t>
      </w:r>
      <w:r>
        <w:rPr>
          <w:rFonts w:hint="eastAsia" w:ascii="仿宋_GB2312" w:hAnsi="仿宋_GB2312" w:eastAsia="仿宋_GB2312" w:cs="宋体"/>
          <w:kern w:val="0"/>
          <w:sz w:val="32"/>
          <w:szCs w:val="32"/>
          <w:highlight w:val="none"/>
          <w:lang w:val="en-US" w:eastAsia="zh-CN" w:bidi="ar-SA"/>
        </w:rPr>
        <w:t>1</w:t>
      </w:r>
      <w:r>
        <w:rPr>
          <w:rFonts w:hint="eastAsia" w:ascii="仿宋_GB2312" w:hAnsi="仿宋_GB2312" w:eastAsia="仿宋_GB2312" w:cs="宋体"/>
          <w:kern w:val="0"/>
          <w:sz w:val="32"/>
          <w:szCs w:val="32"/>
          <w:highlight w:val="none"/>
          <w:lang w:bidi="ar-SA"/>
        </w:rPr>
        <w:t>日前和12月</w:t>
      </w:r>
      <w:r>
        <w:rPr>
          <w:rFonts w:hint="eastAsia" w:ascii="仿宋_GB2312" w:hAnsi="仿宋_GB2312" w:eastAsia="仿宋_GB2312" w:cs="宋体"/>
          <w:kern w:val="0"/>
          <w:sz w:val="32"/>
          <w:szCs w:val="32"/>
          <w:highlight w:val="none"/>
          <w:lang w:val="en-US" w:eastAsia="zh-CN" w:bidi="ar-SA"/>
        </w:rPr>
        <w:t>10</w:t>
      </w:r>
      <w:r>
        <w:rPr>
          <w:rFonts w:hint="eastAsia" w:ascii="仿宋_GB2312" w:hAnsi="仿宋_GB2312" w:eastAsia="仿宋_GB2312" w:cs="宋体"/>
          <w:kern w:val="0"/>
          <w:sz w:val="32"/>
          <w:szCs w:val="32"/>
          <w:highlight w:val="none"/>
          <w:lang w:bidi="ar-SA"/>
        </w:rPr>
        <w:t>日前分别</w:t>
      </w:r>
      <w:r>
        <w:rPr>
          <w:rFonts w:hint="eastAsia" w:ascii="仿宋_GB2312" w:hAnsi="仿宋_GB2312" w:eastAsia="仿宋_GB2312" w:cs="宋体"/>
          <w:color w:val="000000"/>
          <w:kern w:val="0"/>
          <w:sz w:val="32"/>
          <w:szCs w:val="32"/>
          <w:highlight w:val="none"/>
          <w:lang w:val="en-US" w:eastAsia="zh-CN" w:bidi="ar-SA"/>
        </w:rPr>
        <w:t>报送</w:t>
      </w:r>
      <w:r>
        <w:rPr>
          <w:rFonts w:hint="eastAsia" w:ascii="仿宋_GB2312" w:hAnsi="仿宋_GB2312" w:eastAsia="仿宋_GB2312" w:cs="宋体"/>
          <w:color w:val="000000"/>
          <w:kern w:val="0"/>
          <w:sz w:val="32"/>
          <w:szCs w:val="32"/>
          <w:highlight w:val="none"/>
          <w:lang w:bidi="ar-SA"/>
        </w:rPr>
        <w:t>“安全生产月”</w:t>
      </w:r>
      <w:r>
        <w:rPr>
          <w:rFonts w:hint="eastAsia" w:ascii="仿宋_GB2312" w:hAnsi="仿宋_GB2312" w:eastAsia="仿宋_GB2312" w:cs="宋体"/>
          <w:kern w:val="0"/>
          <w:sz w:val="32"/>
          <w:szCs w:val="32"/>
          <w:highlight w:val="none"/>
          <w:lang w:bidi="ar-SA"/>
        </w:rPr>
        <w:t>和“</w:t>
      </w:r>
      <w:r>
        <w:rPr>
          <w:rFonts w:hint="eastAsia" w:ascii="仿宋_GB2312" w:hAnsi="仿宋_GB2312" w:eastAsia="仿宋_GB2312" w:cs="宋体"/>
          <w:kern w:val="0"/>
          <w:sz w:val="32"/>
          <w:szCs w:val="32"/>
          <w:highlight w:val="none"/>
          <w:lang w:eastAsia="zh-CN" w:bidi="ar-SA"/>
        </w:rPr>
        <w:t>安全</w:t>
      </w:r>
      <w:r>
        <w:rPr>
          <w:rFonts w:hint="eastAsia" w:ascii="仿宋_GB2312" w:hAnsi="仿宋_GB2312" w:eastAsia="仿宋_GB2312" w:cs="宋体"/>
          <w:kern w:val="0"/>
          <w:sz w:val="32"/>
          <w:szCs w:val="32"/>
          <w:highlight w:val="none"/>
          <w:lang w:val="en-US" w:eastAsia="zh-CN" w:bidi="ar-SA"/>
        </w:rPr>
        <w:t>生产</w:t>
      </w:r>
      <w:r>
        <w:rPr>
          <w:rFonts w:hint="eastAsia" w:ascii="仿宋_GB2312" w:hAnsi="仿宋_GB2312" w:eastAsia="仿宋_GB2312" w:cs="宋体"/>
          <w:kern w:val="0"/>
          <w:sz w:val="32"/>
          <w:szCs w:val="32"/>
          <w:highlight w:val="none"/>
          <w:lang w:eastAsia="zh-CN" w:bidi="ar-SA"/>
        </w:rPr>
        <w:t>南粤行</w:t>
      </w:r>
      <w:r>
        <w:rPr>
          <w:rFonts w:hint="eastAsia" w:ascii="仿宋_GB2312" w:hAnsi="仿宋_GB2312" w:eastAsia="仿宋_GB2312" w:cs="宋体"/>
          <w:kern w:val="0"/>
          <w:sz w:val="32"/>
          <w:szCs w:val="32"/>
          <w:highlight w:val="none"/>
          <w:lang w:bidi="ar-SA"/>
        </w:rPr>
        <w:t>”</w:t>
      </w:r>
      <w:r>
        <w:rPr>
          <w:rFonts w:hint="eastAsia" w:ascii="仿宋_GB2312" w:hAnsi="仿宋_GB2312" w:eastAsia="仿宋_GB2312" w:cs="宋体"/>
          <w:color w:val="000000"/>
          <w:kern w:val="0"/>
          <w:sz w:val="32"/>
          <w:szCs w:val="32"/>
          <w:highlight w:val="none"/>
          <w:lang w:bidi="ar-SA"/>
        </w:rPr>
        <w:t>活动总结</w:t>
      </w:r>
      <w:r>
        <w:rPr>
          <w:rFonts w:hint="eastAsia" w:ascii="仿宋_GB2312" w:hAnsi="仿宋_GB2312" w:eastAsia="仿宋_GB2312" w:cs="宋体"/>
          <w:color w:val="000000"/>
          <w:kern w:val="0"/>
          <w:sz w:val="32"/>
          <w:szCs w:val="32"/>
          <w:highlight w:val="none"/>
          <w:lang w:eastAsia="zh-CN" w:bidi="ar-SA"/>
        </w:rPr>
        <w:t>、</w:t>
      </w:r>
      <w:r>
        <w:rPr>
          <w:rFonts w:hint="eastAsia" w:ascii="仿宋_GB2312" w:hAnsi="仿宋_GB2312" w:eastAsia="仿宋_GB2312" w:cs="宋体"/>
          <w:kern w:val="0"/>
          <w:sz w:val="32"/>
          <w:szCs w:val="32"/>
          <w:highlight w:val="none"/>
          <w:lang w:bidi="ar-SA"/>
        </w:rPr>
        <w:t>统计表（附件2）（</w:t>
      </w:r>
      <w:r>
        <w:rPr>
          <w:rFonts w:hint="eastAsia" w:ascii="仿宋_GB2312" w:hAnsi="仿宋_GB2312" w:eastAsia="仿宋_GB2312" w:cs="宋体"/>
          <w:kern w:val="0"/>
          <w:sz w:val="32"/>
          <w:szCs w:val="32"/>
          <w:highlight w:val="none"/>
          <w:lang w:eastAsia="zh-CN" w:bidi="ar-SA"/>
        </w:rPr>
        <w:t>盖章版</w:t>
      </w:r>
      <w:r>
        <w:rPr>
          <w:rFonts w:hint="eastAsia" w:ascii="仿宋_GB2312" w:hAnsi="仿宋_GB2312" w:eastAsia="仿宋_GB2312" w:cs="宋体"/>
          <w:kern w:val="0"/>
          <w:sz w:val="32"/>
          <w:szCs w:val="32"/>
          <w:highlight w:val="none"/>
          <w:lang w:bidi="ar-SA"/>
        </w:rPr>
        <w:t>纸质文件和电子文本）以及视频、照片等佐证材料。视频分辨率</w:t>
      </w:r>
      <w:r>
        <w:rPr>
          <w:rFonts w:hint="eastAsia" w:ascii="仿宋_GB2312" w:hAnsi="仿宋_GB2312" w:eastAsia="仿宋_GB2312" w:cs="宋体"/>
          <w:kern w:val="0"/>
          <w:sz w:val="32"/>
          <w:szCs w:val="32"/>
          <w:highlight w:val="none"/>
          <w:lang w:val="en-US" w:eastAsia="zh-CN" w:bidi="ar-SA"/>
        </w:rPr>
        <w:t>要求</w:t>
      </w:r>
      <w:r>
        <w:rPr>
          <w:rFonts w:hint="eastAsia" w:ascii="仿宋_GB2312" w:hAnsi="仿宋_GB2312" w:eastAsia="仿宋_GB2312" w:cs="宋体"/>
          <w:kern w:val="0"/>
          <w:sz w:val="32"/>
          <w:szCs w:val="32"/>
          <w:highlight w:val="none"/>
          <w:lang w:bidi="ar-SA"/>
        </w:rPr>
        <w:t>1920dpi×1080dpi，格式为MP4</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bidi="ar-SA"/>
        </w:rPr>
        <w:t>照</w:t>
      </w:r>
      <w:r>
        <w:rPr>
          <w:rFonts w:hint="eastAsia" w:ascii="仿宋_GB2312" w:hAnsi="仿宋_GB2312" w:eastAsia="仿宋_GB2312" w:cs="仿宋_GB2312"/>
          <w:kern w:val="0"/>
          <w:sz w:val="32"/>
          <w:szCs w:val="32"/>
          <w:highlight w:val="none"/>
          <w:lang w:bidi="ar-SA"/>
        </w:rPr>
        <w:t>片分辨率</w:t>
      </w:r>
      <w:r>
        <w:rPr>
          <w:rFonts w:hint="eastAsia" w:ascii="仿宋_GB2312" w:hAnsi="仿宋_GB2312" w:eastAsia="仿宋_GB2312" w:cs="仿宋_GB2312"/>
          <w:kern w:val="0"/>
          <w:sz w:val="32"/>
          <w:szCs w:val="32"/>
          <w:highlight w:val="none"/>
          <w:lang w:val="en-US" w:eastAsia="zh-CN" w:bidi="ar-SA"/>
        </w:rPr>
        <w:t>要求</w:t>
      </w:r>
      <w:r>
        <w:rPr>
          <w:rFonts w:hint="eastAsia" w:ascii="仿宋_GB2312" w:hAnsi="仿宋_GB2312" w:eastAsia="仿宋_GB2312" w:cs="仿宋_GB2312"/>
          <w:kern w:val="0"/>
          <w:sz w:val="32"/>
          <w:szCs w:val="32"/>
          <w:highlight w:val="none"/>
          <w:lang w:bidi="ar-SA"/>
        </w:rPr>
        <w:t>不</w:t>
      </w:r>
      <w:r>
        <w:rPr>
          <w:rFonts w:hint="eastAsia" w:ascii="仿宋_GB2312" w:hAnsi="仿宋_GB2312" w:eastAsia="仿宋_GB2312" w:cs="仿宋_GB2312"/>
          <w:b w:val="0"/>
          <w:bCs w:val="0"/>
          <w:kern w:val="0"/>
          <w:sz w:val="32"/>
          <w:szCs w:val="32"/>
          <w:highlight w:val="none"/>
          <w:lang w:val="en-US" w:eastAsia="zh-CN" w:bidi="ar-SA"/>
        </w:rPr>
        <w:t>低于1920dpi</w:t>
      </w:r>
      <w:r>
        <w:rPr>
          <w:rFonts w:hint="eastAsia" w:ascii="仿宋_GB2312" w:hAnsi="仿宋_GB2312" w:eastAsia="仿宋_GB2312" w:cs="仿宋_GB2312"/>
          <w:kern w:val="0"/>
          <w:sz w:val="32"/>
          <w:szCs w:val="32"/>
          <w:highlight w:val="none"/>
          <w:lang w:bidi="ar-SA"/>
        </w:rPr>
        <w:t>×1080dpi,格式为JPG。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0" w:firstLineChars="0"/>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93" w:leftChars="303" w:right="0" w:rightChars="0" w:hanging="1257" w:hangingChars="393"/>
        <w:textAlignment w:val="auto"/>
        <w:outlineLvl w:val="9"/>
        <w:rPr>
          <w:rFonts w:hint="eastAsia" w:ascii="仿宋_GB2312" w:hAnsi="仿宋_GB2312" w:eastAsia="仿宋_GB2312" w:cs="仿宋_GB2312"/>
          <w:kern w:val="0"/>
          <w:sz w:val="32"/>
          <w:szCs w:val="32"/>
          <w:highlight w:val="none"/>
          <w:lang w:bidi="ar-SA"/>
        </w:rPr>
      </w:pPr>
      <w:r>
        <w:rPr>
          <w:rFonts w:hint="eastAsia" w:ascii="仿宋_GB2312" w:hAnsi="仿宋_GB2312" w:eastAsia="仿宋_GB2312" w:cs="仿宋_GB2312"/>
          <w:kern w:val="0"/>
          <w:sz w:val="32"/>
          <w:szCs w:val="32"/>
          <w:highlight w:val="none"/>
          <w:lang w:val="en-US" w:eastAsia="zh-CN" w:bidi="ar-SA"/>
        </w:rPr>
        <w:t>附件：</w:t>
      </w:r>
      <w:r>
        <w:rPr>
          <w:rFonts w:hint="eastAsia" w:ascii="仿宋_GB2312" w:hAnsi="仿宋_GB2312" w:eastAsia="仿宋_GB2312" w:cs="仿宋_GB2312"/>
          <w:kern w:val="0"/>
          <w:sz w:val="32"/>
          <w:szCs w:val="32"/>
          <w:highlight w:val="none"/>
          <w:lang w:bidi="ar-SA"/>
        </w:rPr>
        <w:t>1.广东省</w:t>
      </w:r>
      <w:r>
        <w:rPr>
          <w:rFonts w:hint="eastAsia" w:ascii="仿宋_GB2312" w:hAnsi="仿宋_GB2312" w:eastAsia="仿宋_GB2312" w:cs="仿宋_GB2312"/>
          <w:kern w:val="0"/>
          <w:sz w:val="32"/>
          <w:szCs w:val="32"/>
          <w:highlight w:val="none"/>
          <w:lang w:eastAsia="zh-CN" w:bidi="ar-SA"/>
        </w:rPr>
        <w:t>住建领域</w:t>
      </w:r>
      <w:r>
        <w:rPr>
          <w:rFonts w:hint="eastAsia" w:ascii="仿宋_GB2312" w:hAnsi="仿宋_GB2312" w:eastAsia="仿宋_GB2312" w:cs="仿宋_GB2312"/>
          <w:kern w:val="0"/>
          <w:sz w:val="32"/>
          <w:szCs w:val="32"/>
          <w:highlight w:val="none"/>
          <w:lang w:bidi="ar-SA"/>
        </w:rPr>
        <w:t>“安全生产月”活动联络员</w:t>
      </w:r>
      <w:r>
        <w:rPr>
          <w:rFonts w:hint="eastAsia" w:ascii="仿宋_GB2312" w:hAnsi="仿宋_GB2312" w:eastAsia="仿宋_GB2312" w:cs="仿宋_GB2312"/>
          <w:kern w:val="0"/>
          <w:sz w:val="32"/>
          <w:szCs w:val="32"/>
          <w:highlight w:val="none"/>
          <w:lang w:val="en-US" w:eastAsia="zh-CN" w:bidi="ar-SA"/>
        </w:rPr>
        <w:t>推荐</w:t>
      </w:r>
      <w:r>
        <w:rPr>
          <w:rFonts w:hint="eastAsia" w:ascii="仿宋_GB2312" w:hAnsi="仿宋_GB2312" w:eastAsia="仿宋_GB2312" w:cs="仿宋_GB2312"/>
          <w:kern w:val="0"/>
          <w:sz w:val="32"/>
          <w:szCs w:val="32"/>
          <w:highlight w:val="none"/>
          <w:lang w:bidi="ar-SA"/>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93" w:leftChars="760" w:right="0" w:rightChars="0" w:hanging="297" w:hangingChars="93"/>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0"/>
          <w:sz w:val="32"/>
          <w:szCs w:val="32"/>
          <w:highlight w:val="none"/>
          <w:lang w:bidi="ar-SA"/>
        </w:rPr>
        <w:t>广东省</w:t>
      </w:r>
      <w:r>
        <w:rPr>
          <w:rFonts w:hint="eastAsia" w:ascii="仿宋_GB2312" w:hAnsi="仿宋_GB2312" w:eastAsia="仿宋_GB2312" w:cs="仿宋_GB2312"/>
          <w:kern w:val="0"/>
          <w:sz w:val="32"/>
          <w:szCs w:val="32"/>
          <w:highlight w:val="none"/>
          <w:lang w:eastAsia="zh-CN" w:bidi="ar-SA"/>
        </w:rPr>
        <w:t>住建领域</w:t>
      </w:r>
      <w:r>
        <w:rPr>
          <w:rFonts w:hint="eastAsia" w:ascii="仿宋_GB2312" w:hAnsi="仿宋_GB2312" w:eastAsia="仿宋_GB2312" w:cs="仿宋_GB2312"/>
          <w:kern w:val="0"/>
          <w:sz w:val="32"/>
          <w:szCs w:val="32"/>
          <w:highlight w:val="none"/>
          <w:lang w:bidi="ar-SA"/>
        </w:rPr>
        <w:t>“安全生产月”活动进展情况统计表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仿宋_GB2312" w:hAnsi="仿宋_GB2312" w:eastAsia="仿宋_GB2312" w:cs="仿宋_GB2312"/>
          <w:kern w:val="0"/>
          <w:sz w:val="32"/>
          <w:szCs w:val="32"/>
          <w:highlight w:val="none"/>
          <w:lang w:val="en-US" w:eastAsia="zh-CN" w:bidi="ar-SA"/>
        </w:rPr>
        <w:sectPr>
          <w:headerReference r:id="rId4" w:type="first"/>
          <w:footerReference r:id="rId7" w:type="first"/>
          <w:footerReference r:id="rId5" w:type="default"/>
          <w:headerReference r:id="rId3" w:type="even"/>
          <w:footerReference r:id="rId6" w:type="even"/>
          <w:pgSz w:w="11906" w:h="16838"/>
          <w:pgMar w:top="1644" w:right="1474" w:bottom="1418" w:left="1588" w:header="851" w:footer="992" w:gutter="0"/>
          <w:pgNumType w:fmt="numberInDash" w:start="1"/>
          <w:cols w:space="720" w:num="1"/>
          <w:docGrid w:type="lines" w:linePitch="318" w:charSpace="0"/>
        </w:sectPr>
      </w:pPr>
    </w:p>
    <w:tbl>
      <w:tblPr>
        <w:tblStyle w:val="7"/>
        <w:tblW w:w="13895" w:type="dxa"/>
        <w:tblInd w:w="0" w:type="dxa"/>
        <w:tblLayout w:type="fixed"/>
        <w:tblCellMar>
          <w:top w:w="0" w:type="dxa"/>
          <w:left w:w="108" w:type="dxa"/>
          <w:bottom w:w="0" w:type="dxa"/>
          <w:right w:w="108" w:type="dxa"/>
        </w:tblCellMar>
      </w:tblPr>
      <w:tblGrid>
        <w:gridCol w:w="2628"/>
        <w:gridCol w:w="2340"/>
        <w:gridCol w:w="1800"/>
        <w:gridCol w:w="2520"/>
        <w:gridCol w:w="1980"/>
        <w:gridCol w:w="2627"/>
      </w:tblGrid>
      <w:tr>
        <w:tblPrEx>
          <w:tblCellMar>
            <w:top w:w="0" w:type="dxa"/>
            <w:left w:w="108" w:type="dxa"/>
            <w:bottom w:w="0" w:type="dxa"/>
            <w:right w:w="108" w:type="dxa"/>
          </w:tblCellMar>
        </w:tblPrEx>
        <w:trPr>
          <w:trHeight w:val="624" w:hRule="atLeast"/>
        </w:trPr>
        <w:tc>
          <w:tcPr>
            <w:tcW w:w="13895" w:type="dxa"/>
            <w:gridSpan w:val="6"/>
            <w:vMerge w:val="restart"/>
            <w:tcBorders>
              <w:top w:val="nil"/>
              <w:left w:val="nil"/>
              <w:bottom w:val="nil"/>
              <w:right w:val="nil"/>
            </w:tcBorders>
            <w:vAlign w:val="center"/>
          </w:tcPr>
          <w:p>
            <w:pPr>
              <w:spacing w:line="540" w:lineRule="exact"/>
              <w:rPr>
                <w:rFonts w:hint="eastAsia" w:ascii="宋体" w:hAnsi="宋体" w:eastAsia="黑体" w:cs="宋体"/>
                <w:color w:val="000000"/>
                <w:sz w:val="32"/>
                <w:szCs w:val="24"/>
                <w:lang w:eastAsia="zh-CN" w:bidi="ar-SA"/>
              </w:rPr>
            </w:pPr>
            <w:r>
              <w:rPr>
                <w:rFonts w:hint="eastAsia" w:ascii="宋体" w:hAnsi="宋体" w:eastAsia="黑体" w:cs="宋体"/>
                <w:color w:val="000000"/>
                <w:sz w:val="32"/>
                <w:szCs w:val="24"/>
                <w:lang w:bidi="ar-SA"/>
              </w:rPr>
              <w:t>附件</w:t>
            </w:r>
            <w:r>
              <w:rPr>
                <w:rFonts w:hint="eastAsia" w:ascii="宋体" w:hAnsi="宋体" w:eastAsia="黑体" w:cs="宋体"/>
                <w:color w:val="000000"/>
                <w:sz w:val="32"/>
                <w:szCs w:val="24"/>
                <w:lang w:val="en-US" w:eastAsia="zh-CN" w:bidi="ar-SA"/>
              </w:rPr>
              <w:t>1</w:t>
            </w:r>
          </w:p>
          <w:p>
            <w:pPr>
              <w:spacing w:line="540" w:lineRule="exact"/>
              <w:jc w:val="center"/>
              <w:rPr>
                <w:rFonts w:hint="eastAsia" w:ascii="小标宋" w:hAnsi="小标宋" w:eastAsia="小标宋" w:cs="小标宋"/>
                <w:color w:val="000000"/>
                <w:sz w:val="44"/>
                <w:szCs w:val="44"/>
                <w:lang w:bidi="ar-SA"/>
              </w:rPr>
            </w:pPr>
            <w:r>
              <w:rPr>
                <w:rFonts w:hint="eastAsia" w:ascii="小标宋" w:hAnsi="小标宋" w:eastAsia="小标宋" w:cs="小标宋"/>
                <w:color w:val="000000"/>
                <w:sz w:val="44"/>
                <w:szCs w:val="44"/>
                <w:lang w:val="en-US" w:eastAsia="zh-CN" w:bidi="ar-SA"/>
              </w:rPr>
              <w:t>广东省</w:t>
            </w:r>
            <w:r>
              <w:rPr>
                <w:rFonts w:hint="eastAsia" w:ascii="小标宋" w:hAnsi="小标宋" w:eastAsia="小标宋" w:cs="小标宋"/>
                <w:color w:val="000000"/>
                <w:sz w:val="44"/>
                <w:szCs w:val="44"/>
                <w:highlight w:val="none"/>
                <w:lang w:val="en-US" w:eastAsia="zh-CN" w:bidi="ar-SA"/>
              </w:rPr>
              <w:t>住建</w:t>
            </w:r>
            <w:r>
              <w:rPr>
                <w:rFonts w:hint="eastAsia" w:ascii="小标宋" w:hAnsi="小标宋" w:eastAsia="小标宋" w:cs="小标宋"/>
                <w:color w:val="000000"/>
                <w:sz w:val="44"/>
                <w:szCs w:val="44"/>
                <w:lang w:val="en-US" w:eastAsia="zh-CN" w:bidi="ar-SA"/>
              </w:rPr>
              <w:t>领域</w:t>
            </w:r>
            <w:r>
              <w:rPr>
                <w:rFonts w:hint="eastAsia" w:ascii="小标宋" w:hAnsi="小标宋" w:eastAsia="小标宋" w:cs="小标宋"/>
                <w:color w:val="000000"/>
                <w:sz w:val="44"/>
                <w:szCs w:val="44"/>
                <w:lang w:bidi="ar-SA"/>
              </w:rPr>
              <w:t>“安全生产月”活动联络员</w:t>
            </w:r>
            <w:r>
              <w:rPr>
                <w:rFonts w:hint="eastAsia" w:ascii="小标宋" w:hAnsi="小标宋" w:eastAsia="小标宋" w:cs="小标宋"/>
                <w:color w:val="000000"/>
                <w:sz w:val="44"/>
                <w:szCs w:val="44"/>
                <w:lang w:val="en-US" w:eastAsia="zh-CN" w:bidi="ar-SA"/>
              </w:rPr>
              <w:t>推荐</w:t>
            </w:r>
            <w:r>
              <w:rPr>
                <w:rFonts w:hint="eastAsia" w:ascii="小标宋" w:hAnsi="小标宋" w:eastAsia="小标宋" w:cs="小标宋"/>
                <w:color w:val="000000"/>
                <w:sz w:val="44"/>
                <w:szCs w:val="44"/>
                <w:lang w:bidi="ar-SA"/>
              </w:rPr>
              <w:t>表</w:t>
            </w:r>
          </w:p>
          <w:p>
            <w:pPr>
              <w:spacing w:line="540" w:lineRule="exact"/>
              <w:jc w:val="center"/>
              <w:rPr>
                <w:rFonts w:ascii="宋体" w:hAnsi="宋体" w:eastAsia="方正小标宋简体" w:cs="宋体"/>
                <w:b/>
                <w:bCs/>
                <w:color w:val="000000"/>
                <w:sz w:val="44"/>
                <w:szCs w:val="44"/>
                <w:lang w:bidi="ar-SA"/>
              </w:rPr>
            </w:pPr>
          </w:p>
        </w:tc>
      </w:tr>
      <w:tr>
        <w:tblPrEx>
          <w:tblCellMar>
            <w:top w:w="0" w:type="dxa"/>
            <w:left w:w="108" w:type="dxa"/>
            <w:bottom w:w="0" w:type="dxa"/>
            <w:right w:w="108" w:type="dxa"/>
          </w:tblCellMar>
        </w:tblPrEx>
        <w:trPr>
          <w:trHeight w:val="1190" w:hRule="atLeast"/>
        </w:trPr>
        <w:tc>
          <w:tcPr>
            <w:tcW w:w="13895" w:type="dxa"/>
            <w:gridSpan w:val="6"/>
            <w:vMerge w:val="continue"/>
            <w:tcBorders>
              <w:top w:val="nil"/>
              <w:left w:val="nil"/>
              <w:bottom w:val="nil"/>
              <w:right w:val="nil"/>
            </w:tcBorders>
            <w:vAlign w:val="center"/>
          </w:tcPr>
          <w:p>
            <w:pPr>
              <w:widowControl/>
              <w:spacing w:line="600" w:lineRule="exact"/>
              <w:jc w:val="left"/>
              <w:rPr>
                <w:rFonts w:ascii="宋体" w:hAnsi="宋体" w:eastAsia="方正小标宋简体" w:cs="宋体"/>
                <w:b/>
                <w:bCs/>
                <w:color w:val="000000"/>
                <w:sz w:val="44"/>
                <w:szCs w:val="44"/>
                <w:lang w:bidi="ar-SA"/>
              </w:rPr>
            </w:pPr>
          </w:p>
        </w:tc>
      </w:tr>
      <w:tr>
        <w:tblPrEx>
          <w:tblCellMar>
            <w:top w:w="0" w:type="dxa"/>
            <w:left w:w="108" w:type="dxa"/>
            <w:bottom w:w="0" w:type="dxa"/>
            <w:right w:w="108" w:type="dxa"/>
          </w:tblCellMar>
        </w:tblPrEx>
        <w:trPr>
          <w:trHeight w:val="869"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姓名</w:t>
            </w:r>
          </w:p>
        </w:tc>
        <w:tc>
          <w:tcPr>
            <w:tcW w:w="2340"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p>
        </w:tc>
        <w:tc>
          <w:tcPr>
            <w:tcW w:w="1800"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性别</w:t>
            </w:r>
          </w:p>
        </w:tc>
        <w:tc>
          <w:tcPr>
            <w:tcW w:w="2520"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p>
        </w:tc>
        <w:tc>
          <w:tcPr>
            <w:tcW w:w="1980"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职务</w:t>
            </w:r>
          </w:p>
        </w:tc>
        <w:tc>
          <w:tcPr>
            <w:tcW w:w="2627"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p>
        </w:tc>
      </w:tr>
      <w:tr>
        <w:tblPrEx>
          <w:tblCellMar>
            <w:top w:w="0" w:type="dxa"/>
            <w:left w:w="108" w:type="dxa"/>
            <w:bottom w:w="0" w:type="dxa"/>
            <w:right w:w="108" w:type="dxa"/>
          </w:tblCellMar>
        </w:tblPrEx>
        <w:trPr>
          <w:trHeight w:val="908" w:hRule="atLeast"/>
        </w:trPr>
        <w:tc>
          <w:tcPr>
            <w:tcW w:w="2628" w:type="dxa"/>
            <w:tcBorders>
              <w:top w:val="nil"/>
              <w:left w:val="single" w:color="auto" w:sz="4" w:space="0"/>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办公电话</w:t>
            </w:r>
          </w:p>
        </w:tc>
        <w:tc>
          <w:tcPr>
            <w:tcW w:w="2340" w:type="dxa"/>
            <w:tcBorders>
              <w:top w:val="nil"/>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p>
        </w:tc>
        <w:tc>
          <w:tcPr>
            <w:tcW w:w="1800" w:type="dxa"/>
            <w:tcBorders>
              <w:top w:val="nil"/>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手机</w:t>
            </w:r>
          </w:p>
        </w:tc>
        <w:tc>
          <w:tcPr>
            <w:tcW w:w="2520" w:type="dxa"/>
            <w:tcBorders>
              <w:top w:val="nil"/>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p>
        </w:tc>
        <w:tc>
          <w:tcPr>
            <w:tcW w:w="1980" w:type="dxa"/>
            <w:tcBorders>
              <w:top w:val="nil"/>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传真</w:t>
            </w:r>
          </w:p>
        </w:tc>
        <w:tc>
          <w:tcPr>
            <w:tcW w:w="2627"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p>
        </w:tc>
      </w:tr>
      <w:tr>
        <w:tblPrEx>
          <w:tblCellMar>
            <w:top w:w="0" w:type="dxa"/>
            <w:left w:w="108" w:type="dxa"/>
            <w:bottom w:w="0" w:type="dxa"/>
            <w:right w:w="108" w:type="dxa"/>
          </w:tblCellMar>
        </w:tblPrEx>
        <w:trPr>
          <w:trHeight w:val="934" w:hRule="atLeast"/>
        </w:trPr>
        <w:tc>
          <w:tcPr>
            <w:tcW w:w="2628" w:type="dxa"/>
            <w:tcBorders>
              <w:top w:val="nil"/>
              <w:left w:val="single" w:color="auto" w:sz="4" w:space="0"/>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ascii="宋体" w:hAnsi="宋体" w:eastAsia="仿宋_GB2312" w:cs="Times New Roman"/>
                <w:color w:val="000000"/>
                <w:sz w:val="32"/>
                <w:szCs w:val="24"/>
                <w:lang w:bidi="ar-SA"/>
              </w:rPr>
              <w:t>QQ</w:t>
            </w:r>
            <w:r>
              <w:rPr>
                <w:rFonts w:hint="eastAsia" w:ascii="宋体" w:hAnsi="宋体" w:eastAsia="仿宋_GB2312" w:cs="Times New Roman"/>
                <w:color w:val="000000"/>
                <w:sz w:val="32"/>
                <w:szCs w:val="24"/>
                <w:lang w:bidi="ar-SA"/>
              </w:rPr>
              <w:t>号</w:t>
            </w:r>
          </w:p>
        </w:tc>
        <w:tc>
          <w:tcPr>
            <w:tcW w:w="2340" w:type="dxa"/>
            <w:tcBorders>
              <w:top w:val="nil"/>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p>
        </w:tc>
        <w:tc>
          <w:tcPr>
            <w:tcW w:w="1800" w:type="dxa"/>
            <w:tcBorders>
              <w:top w:val="nil"/>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微信号</w:t>
            </w:r>
          </w:p>
        </w:tc>
        <w:tc>
          <w:tcPr>
            <w:tcW w:w="2520" w:type="dxa"/>
            <w:tcBorders>
              <w:top w:val="nil"/>
              <w:left w:val="nil"/>
              <w:bottom w:val="single" w:color="auto" w:sz="4" w:space="0"/>
              <w:right w:val="single" w:color="auto" w:sz="4" w:space="0"/>
            </w:tcBorders>
            <w:vAlign w:val="bottom"/>
          </w:tcPr>
          <w:p>
            <w:pPr>
              <w:spacing w:line="540" w:lineRule="exact"/>
              <w:jc w:val="center"/>
              <w:rPr>
                <w:rFonts w:ascii="宋体" w:hAnsi="宋体" w:eastAsia="仿宋_GB2312" w:cs="Times New Roman"/>
                <w:color w:val="000000"/>
                <w:sz w:val="32"/>
                <w:szCs w:val="24"/>
                <w:lang w:bidi="ar-SA"/>
              </w:rPr>
            </w:pPr>
          </w:p>
        </w:tc>
        <w:tc>
          <w:tcPr>
            <w:tcW w:w="1980" w:type="dxa"/>
            <w:tcBorders>
              <w:top w:val="nil"/>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电子邮箱</w:t>
            </w:r>
          </w:p>
        </w:tc>
        <w:tc>
          <w:tcPr>
            <w:tcW w:w="2627" w:type="dxa"/>
            <w:tcBorders>
              <w:top w:val="single" w:color="auto" w:sz="4" w:space="0"/>
              <w:left w:val="nil"/>
              <w:bottom w:val="single" w:color="auto" w:sz="4" w:space="0"/>
              <w:right w:val="single" w:color="auto" w:sz="4" w:space="0"/>
            </w:tcBorders>
            <w:vAlign w:val="bottom"/>
          </w:tcPr>
          <w:p>
            <w:pPr>
              <w:spacing w:line="540" w:lineRule="exact"/>
              <w:jc w:val="center"/>
              <w:rPr>
                <w:rFonts w:ascii="宋体" w:hAnsi="宋体" w:eastAsia="仿宋_GB2312" w:cs="Times New Roman"/>
                <w:color w:val="000000"/>
                <w:sz w:val="32"/>
                <w:szCs w:val="24"/>
                <w:lang w:bidi="ar-SA"/>
              </w:rPr>
            </w:pPr>
          </w:p>
        </w:tc>
      </w:tr>
      <w:tr>
        <w:tblPrEx>
          <w:tblCellMar>
            <w:top w:w="0" w:type="dxa"/>
            <w:left w:w="108" w:type="dxa"/>
            <w:bottom w:w="0" w:type="dxa"/>
            <w:right w:w="108" w:type="dxa"/>
          </w:tblCellMar>
        </w:tblPrEx>
        <w:trPr>
          <w:trHeight w:val="1062" w:hRule="atLeast"/>
        </w:trPr>
        <w:tc>
          <w:tcPr>
            <w:tcW w:w="2628" w:type="dxa"/>
            <w:tcBorders>
              <w:top w:val="nil"/>
              <w:left w:val="single" w:color="auto" w:sz="4" w:space="0"/>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单位名称</w:t>
            </w:r>
          </w:p>
        </w:tc>
        <w:tc>
          <w:tcPr>
            <w:tcW w:w="11267" w:type="dxa"/>
            <w:gridSpan w:val="5"/>
            <w:tcBorders>
              <w:top w:val="single" w:color="auto" w:sz="4" w:space="0"/>
              <w:left w:val="nil"/>
              <w:bottom w:val="single" w:color="auto" w:sz="4" w:space="0"/>
              <w:right w:val="single" w:color="auto" w:sz="4" w:space="0"/>
            </w:tcBorders>
            <w:vAlign w:val="bottom"/>
          </w:tcPr>
          <w:p>
            <w:pPr>
              <w:spacing w:line="540" w:lineRule="exact"/>
              <w:jc w:val="center"/>
              <w:rPr>
                <w:rFonts w:ascii="宋体" w:hAnsi="宋体" w:eastAsia="仿宋_GB2312" w:cs="Times New Roman"/>
                <w:color w:val="000000"/>
                <w:sz w:val="32"/>
                <w:szCs w:val="24"/>
                <w:lang w:bidi="ar-SA"/>
              </w:rPr>
            </w:pPr>
          </w:p>
        </w:tc>
      </w:tr>
      <w:tr>
        <w:tblPrEx>
          <w:tblCellMar>
            <w:top w:w="0" w:type="dxa"/>
            <w:left w:w="108" w:type="dxa"/>
            <w:bottom w:w="0" w:type="dxa"/>
            <w:right w:w="108" w:type="dxa"/>
          </w:tblCellMar>
        </w:tblPrEx>
        <w:trPr>
          <w:trHeight w:val="1089" w:hRule="atLeast"/>
        </w:trPr>
        <w:tc>
          <w:tcPr>
            <w:tcW w:w="2628" w:type="dxa"/>
            <w:tcBorders>
              <w:top w:val="nil"/>
              <w:left w:val="single" w:color="auto" w:sz="4" w:space="0"/>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r>
              <w:rPr>
                <w:rFonts w:hint="eastAsia" w:ascii="宋体" w:hAnsi="宋体" w:eastAsia="仿宋_GB2312" w:cs="Times New Roman"/>
                <w:color w:val="000000"/>
                <w:sz w:val="32"/>
                <w:szCs w:val="24"/>
                <w:lang w:bidi="ar-SA"/>
              </w:rPr>
              <w:t>通信地址</w:t>
            </w:r>
          </w:p>
        </w:tc>
        <w:tc>
          <w:tcPr>
            <w:tcW w:w="11267" w:type="dxa"/>
            <w:gridSpan w:val="5"/>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仿宋_GB2312" w:cs="宋体"/>
                <w:color w:val="000000"/>
                <w:sz w:val="32"/>
                <w:szCs w:val="24"/>
                <w:lang w:bidi="ar-SA"/>
              </w:rPr>
            </w:pPr>
          </w:p>
        </w:tc>
      </w:tr>
    </w:tbl>
    <w:p>
      <w:pPr>
        <w:bidi w:val="0"/>
        <w:spacing w:line="240" w:lineRule="auto"/>
        <w:rPr>
          <w:rFonts w:hint="eastAsia" w:ascii="Times New Roman" w:hAnsi="Times New Roman" w:eastAsia="宋体" w:cs="Times New Roman"/>
          <w:sz w:val="21"/>
          <w:szCs w:val="20"/>
          <w:lang w:bidi="ar-SA"/>
        </w:rPr>
      </w:pPr>
    </w:p>
    <w:p>
      <w:pPr>
        <w:pStyle w:val="6"/>
        <w:rPr>
          <w:rFonts w:hint="eastAsia"/>
        </w:rPr>
      </w:pPr>
    </w:p>
    <w:p>
      <w:pPr>
        <w:spacing w:line="240" w:lineRule="auto"/>
        <w:rPr>
          <w:rFonts w:hint="eastAsia" w:ascii="黑体" w:hAnsi="黑体" w:eastAsia="黑体" w:cs="黑体"/>
          <w:sz w:val="32"/>
          <w:szCs w:val="32"/>
          <w:lang w:bidi="ar-SA"/>
        </w:rPr>
      </w:pPr>
      <w:r>
        <w:rPr>
          <w:rFonts w:hint="eastAsia" w:ascii="黑体" w:hAnsi="黑体" w:eastAsia="黑体" w:cs="黑体"/>
          <w:sz w:val="32"/>
          <w:szCs w:val="32"/>
          <w:lang w:bidi="ar-SA"/>
        </w:rPr>
        <w:br w:type="page"/>
      </w:r>
    </w:p>
    <w:p>
      <w:pPr>
        <w:bidi w:val="0"/>
        <w:spacing w:line="240" w:lineRule="auto"/>
        <w:rPr>
          <w:rFonts w:hint="eastAsia" w:ascii="黑体" w:hAnsi="黑体" w:eastAsia="黑体" w:cs="黑体"/>
          <w:sz w:val="32"/>
          <w:szCs w:val="32"/>
          <w:lang w:eastAsia="zh-CN" w:bidi="ar-SA"/>
        </w:rPr>
      </w:pPr>
      <w:r>
        <w:rPr>
          <w:rFonts w:hint="eastAsia" w:ascii="黑体" w:hAnsi="黑体" w:eastAsia="黑体" w:cs="黑体"/>
          <w:sz w:val="32"/>
          <w:szCs w:val="32"/>
          <w:lang w:bidi="ar-SA"/>
        </w:rPr>
        <w:t>附件</w:t>
      </w:r>
      <w:r>
        <w:rPr>
          <w:rFonts w:hint="eastAsia" w:ascii="黑体" w:hAnsi="黑体" w:eastAsia="黑体" w:cs="黑体"/>
          <w:sz w:val="32"/>
          <w:szCs w:val="32"/>
          <w:lang w:val="en-US" w:eastAsia="zh-CN" w:bidi="ar-SA"/>
        </w:rPr>
        <w:t>2</w:t>
      </w:r>
    </w:p>
    <w:p>
      <w:pPr>
        <w:pStyle w:val="6"/>
        <w:ind w:left="0" w:leftChars="0" w:firstLine="0" w:firstLineChars="0"/>
        <w:jc w:val="center"/>
        <w:rPr>
          <w:rFonts w:ascii="方正小标宋简体" w:hAnsi="华文中宋" w:eastAsia="方正小标宋简体"/>
          <w:b w:val="0"/>
          <w:bCs w:val="0"/>
          <w:color w:val="000000"/>
          <w:sz w:val="44"/>
          <w:szCs w:val="44"/>
        </w:rPr>
      </w:pPr>
      <w:r>
        <w:rPr>
          <w:rFonts w:hint="eastAsia" w:ascii="小标宋" w:hAnsi="小标宋" w:eastAsia="小标宋" w:cs="小标宋"/>
          <w:b w:val="0"/>
          <w:bCs w:val="0"/>
          <w:color w:val="000000"/>
          <w:sz w:val="44"/>
          <w:szCs w:val="44"/>
        </w:rPr>
        <w:t>广东省</w:t>
      </w:r>
      <w:r>
        <w:rPr>
          <w:rFonts w:hint="eastAsia" w:ascii="小标宋" w:hAnsi="小标宋" w:eastAsia="小标宋" w:cs="小标宋"/>
          <w:b w:val="0"/>
          <w:bCs w:val="0"/>
          <w:color w:val="000000"/>
          <w:sz w:val="44"/>
          <w:szCs w:val="44"/>
          <w:highlight w:val="none"/>
          <w:lang w:eastAsia="zh-CN"/>
        </w:rPr>
        <w:t>住建领</w:t>
      </w:r>
      <w:r>
        <w:rPr>
          <w:rFonts w:hint="eastAsia" w:ascii="小标宋" w:hAnsi="小标宋" w:eastAsia="小标宋" w:cs="小标宋"/>
          <w:b w:val="0"/>
          <w:bCs w:val="0"/>
          <w:color w:val="000000"/>
          <w:sz w:val="44"/>
          <w:szCs w:val="44"/>
          <w:lang w:eastAsia="zh-CN"/>
        </w:rPr>
        <w:t>域</w:t>
      </w:r>
      <w:r>
        <w:rPr>
          <w:rFonts w:hint="eastAsia" w:ascii="小标宋" w:hAnsi="小标宋" w:eastAsia="小标宋" w:cs="小标宋"/>
          <w:b w:val="0"/>
          <w:bCs w:val="0"/>
          <w:color w:val="000000"/>
          <w:sz w:val="44"/>
          <w:szCs w:val="44"/>
        </w:rPr>
        <w:t>“安全生产月”活动进展情况统计表</w:t>
      </w:r>
    </w:p>
    <w:p>
      <w:pPr>
        <w:pStyle w:val="6"/>
        <w:ind w:left="0" w:leftChars="0" w:firstLine="0" w:firstLineChars="0"/>
        <w:rPr>
          <w:rFonts w:ascii="仿宋_GB2312"/>
          <w:b/>
          <w:bCs/>
          <w:color w:val="000000"/>
          <w:sz w:val="28"/>
          <w:szCs w:val="28"/>
        </w:rPr>
      </w:pPr>
      <w:r>
        <w:rPr>
          <w:rFonts w:hint="eastAsia" w:ascii="仿宋_GB2312" w:cs="仿宋_GB2312"/>
          <w:b/>
          <w:bCs/>
          <w:color w:val="000000"/>
          <w:sz w:val="28"/>
          <w:szCs w:val="28"/>
        </w:rPr>
        <w:t>填报单位（盖章）：</w:t>
      </w:r>
      <w:r>
        <w:rPr>
          <w:rFonts w:ascii="仿宋_GB2312" w:cs="仿宋_GB2312"/>
          <w:b/>
          <w:bCs/>
          <w:color w:val="000000"/>
          <w:sz w:val="28"/>
          <w:szCs w:val="28"/>
          <w:u w:val="single"/>
        </w:rPr>
        <w:t xml:space="preserve">        </w:t>
      </w:r>
      <w:r>
        <w:rPr>
          <w:rFonts w:hint="eastAsia" w:ascii="仿宋_GB2312" w:cs="仿宋_GB2312"/>
          <w:b/>
          <w:bCs/>
          <w:color w:val="000000"/>
          <w:sz w:val="28"/>
          <w:szCs w:val="28"/>
          <w:u w:val="single"/>
        </w:rPr>
        <w:t>　　　　　　</w:t>
      </w:r>
      <w:r>
        <w:rPr>
          <w:rFonts w:ascii="仿宋_GB2312" w:cs="仿宋_GB2312"/>
          <w:b/>
          <w:bCs/>
          <w:color w:val="000000"/>
          <w:sz w:val="28"/>
          <w:szCs w:val="28"/>
          <w:u w:val="single"/>
        </w:rPr>
        <w:t xml:space="preserve">   </w:t>
      </w:r>
      <w:r>
        <w:rPr>
          <w:rFonts w:hint="eastAsia" w:ascii="仿宋_GB2312" w:cs="仿宋_GB2312"/>
          <w:b/>
          <w:bCs/>
          <w:color w:val="000000"/>
          <w:sz w:val="28"/>
          <w:szCs w:val="28"/>
        </w:rPr>
        <w:t>联系人：</w:t>
      </w:r>
      <w:r>
        <w:rPr>
          <w:rFonts w:ascii="仿宋_GB2312" w:cs="仿宋_GB2312"/>
          <w:b/>
          <w:bCs/>
          <w:color w:val="000000"/>
          <w:sz w:val="28"/>
          <w:szCs w:val="28"/>
          <w:u w:val="single"/>
        </w:rPr>
        <w:t xml:space="preserve">    </w:t>
      </w:r>
      <w:r>
        <w:rPr>
          <w:rFonts w:hint="eastAsia" w:ascii="仿宋_GB2312" w:cs="仿宋_GB2312"/>
          <w:b/>
          <w:bCs/>
          <w:color w:val="000000"/>
          <w:sz w:val="28"/>
          <w:szCs w:val="28"/>
          <w:u w:val="single"/>
        </w:rPr>
        <w:t>　　</w:t>
      </w:r>
      <w:r>
        <w:rPr>
          <w:rFonts w:ascii="仿宋_GB2312" w:cs="仿宋_GB2312"/>
          <w:b/>
          <w:bCs/>
          <w:color w:val="000000"/>
          <w:sz w:val="28"/>
          <w:szCs w:val="28"/>
          <w:u w:val="single"/>
        </w:rPr>
        <w:t xml:space="preserve"> </w:t>
      </w:r>
      <w:r>
        <w:rPr>
          <w:rFonts w:hint="eastAsia" w:ascii="仿宋_GB2312" w:cs="仿宋_GB2312"/>
          <w:b/>
          <w:bCs/>
          <w:color w:val="000000"/>
          <w:sz w:val="28"/>
          <w:szCs w:val="28"/>
        </w:rPr>
        <w:t>电话：</w:t>
      </w:r>
      <w:r>
        <w:rPr>
          <w:rFonts w:ascii="仿宋_GB2312" w:cs="仿宋_GB2312"/>
          <w:b/>
          <w:bCs/>
          <w:color w:val="000000"/>
          <w:sz w:val="28"/>
          <w:szCs w:val="28"/>
          <w:u w:val="single"/>
        </w:rPr>
        <w:t xml:space="preserve">  </w:t>
      </w:r>
      <w:r>
        <w:rPr>
          <w:rFonts w:hint="eastAsia" w:ascii="仿宋_GB2312" w:cs="仿宋_GB2312"/>
          <w:b/>
          <w:bCs/>
          <w:color w:val="000000"/>
          <w:sz w:val="28"/>
          <w:szCs w:val="28"/>
          <w:u w:val="single"/>
        </w:rPr>
        <w:t>　　</w:t>
      </w:r>
      <w:r>
        <w:rPr>
          <w:rFonts w:ascii="仿宋_GB2312" w:cs="仿宋_GB2312"/>
          <w:b/>
          <w:bCs/>
          <w:color w:val="000000"/>
          <w:sz w:val="28"/>
          <w:szCs w:val="28"/>
          <w:u w:val="single"/>
        </w:rPr>
        <w:t xml:space="preserve">   </w:t>
      </w:r>
      <w:r>
        <w:rPr>
          <w:rFonts w:hint="eastAsia" w:ascii="仿宋_GB2312" w:cs="仿宋_GB2312"/>
          <w:b/>
          <w:bCs/>
          <w:color w:val="000000"/>
          <w:sz w:val="28"/>
          <w:szCs w:val="28"/>
        </w:rPr>
        <w:t>填报日期：</w:t>
      </w:r>
      <w:r>
        <w:rPr>
          <w:rFonts w:ascii="仿宋_GB2312" w:cs="仿宋_GB2312"/>
          <w:b/>
          <w:bCs/>
          <w:color w:val="000000"/>
          <w:sz w:val="28"/>
          <w:szCs w:val="28"/>
          <w:u w:val="single"/>
        </w:rPr>
        <w:t xml:space="preserve">  </w:t>
      </w:r>
      <w:r>
        <w:rPr>
          <w:rFonts w:hint="eastAsia" w:ascii="仿宋_GB2312" w:cs="仿宋_GB2312"/>
          <w:b/>
          <w:bCs/>
          <w:color w:val="000000"/>
          <w:sz w:val="28"/>
          <w:szCs w:val="28"/>
          <w:u w:val="single"/>
        </w:rPr>
        <w:t>　　</w:t>
      </w:r>
      <w:r>
        <w:rPr>
          <w:rFonts w:ascii="仿宋_GB2312" w:cs="仿宋_GB2312"/>
          <w:b/>
          <w:bCs/>
          <w:color w:val="000000"/>
          <w:sz w:val="28"/>
          <w:szCs w:val="28"/>
          <w:u w:val="single"/>
        </w:rPr>
        <w:t xml:space="preserve">    </w:t>
      </w:r>
    </w:p>
    <w:tbl>
      <w:tblPr>
        <w:tblStyle w:val="7"/>
        <w:tblW w:w="1378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5397"/>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01" w:type="dxa"/>
            <w:vAlign w:val="top"/>
          </w:tcPr>
          <w:p>
            <w:pPr>
              <w:pStyle w:val="6"/>
              <w:ind w:left="-65" w:leftChars="-31" w:firstLine="8" w:firstLineChars="0"/>
              <w:jc w:val="center"/>
              <w:rPr>
                <w:rFonts w:ascii="黑体" w:hAnsi="黑体" w:eastAsia="黑体"/>
                <w:b w:val="0"/>
                <w:bCs w:val="0"/>
                <w:color w:val="000000"/>
              </w:rPr>
            </w:pPr>
            <w:r>
              <w:rPr>
                <w:rFonts w:hint="eastAsia" w:ascii="黑体" w:hAnsi="黑体" w:eastAsia="黑体" w:cs="黑体"/>
                <w:b w:val="0"/>
                <w:bCs w:val="0"/>
                <w:color w:val="000000"/>
                <w:kern w:val="0"/>
              </w:rPr>
              <w:t>活动项目</w:t>
            </w:r>
          </w:p>
        </w:tc>
        <w:tc>
          <w:tcPr>
            <w:tcW w:w="5397" w:type="dxa"/>
            <w:tcBorders>
              <w:left w:val="nil"/>
            </w:tcBorders>
            <w:vAlign w:val="top"/>
          </w:tcPr>
          <w:p>
            <w:pPr>
              <w:pStyle w:val="6"/>
              <w:ind w:left="-65" w:leftChars="-31" w:firstLine="8" w:firstLineChars="0"/>
              <w:jc w:val="center"/>
              <w:rPr>
                <w:rFonts w:ascii="黑体" w:hAnsi="黑体" w:eastAsia="黑体"/>
                <w:b w:val="0"/>
                <w:bCs w:val="0"/>
                <w:color w:val="000000"/>
              </w:rPr>
            </w:pPr>
            <w:r>
              <w:rPr>
                <w:rFonts w:hint="eastAsia" w:ascii="黑体" w:hAnsi="黑体" w:eastAsia="黑体" w:cs="黑体"/>
                <w:b w:val="0"/>
                <w:bCs w:val="0"/>
                <w:color w:val="000000"/>
                <w:kern w:val="0"/>
              </w:rPr>
              <w:t>内容要求</w:t>
            </w:r>
          </w:p>
        </w:tc>
        <w:tc>
          <w:tcPr>
            <w:tcW w:w="5791" w:type="dxa"/>
            <w:tcBorders>
              <w:left w:val="nil"/>
            </w:tcBorders>
            <w:vAlign w:val="top"/>
          </w:tcPr>
          <w:p>
            <w:pPr>
              <w:pStyle w:val="6"/>
              <w:ind w:left="-65" w:leftChars="-31" w:firstLine="8" w:firstLineChars="0"/>
              <w:jc w:val="center"/>
              <w:rPr>
                <w:rFonts w:ascii="黑体" w:hAnsi="黑体" w:eastAsia="黑体"/>
                <w:b w:val="0"/>
                <w:bCs w:val="0"/>
                <w:color w:val="000000"/>
              </w:rPr>
            </w:pPr>
            <w:r>
              <w:rPr>
                <w:rFonts w:hint="eastAsia" w:ascii="黑体" w:hAnsi="黑体" w:eastAsia="黑体" w:cs="黑体"/>
                <w:b w:val="0"/>
                <w:bCs w:val="0"/>
                <w:color w:val="000000"/>
                <w:kern w:val="0"/>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2601" w:type="dxa"/>
            <w:vAlign w:val="center"/>
          </w:tcPr>
          <w:p>
            <w:pPr>
              <w:pStyle w:val="6"/>
              <w:spacing w:before="0" w:beforeAutospacing="0" w:line="240" w:lineRule="exact"/>
              <w:ind w:left="6" w:leftChars="0" w:hanging="6" w:firstLineChars="0"/>
              <w:jc w:val="center"/>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学习习近平总书记关于</w:t>
            </w:r>
          </w:p>
          <w:p>
            <w:pPr>
              <w:pStyle w:val="6"/>
              <w:spacing w:before="0" w:beforeAutospacing="0" w:line="240" w:lineRule="exact"/>
              <w:ind w:left="6" w:leftChars="0" w:hanging="6" w:firstLineChars="0"/>
              <w:jc w:val="center"/>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安全生产重要论述</w:t>
            </w:r>
          </w:p>
        </w:tc>
        <w:tc>
          <w:tcPr>
            <w:tcW w:w="5397" w:type="dxa"/>
            <w:tcBorders>
              <w:left w:val="nil"/>
            </w:tcBorders>
            <w:vAlign w:val="center"/>
          </w:tcPr>
          <w:p>
            <w:pPr>
              <w:pStyle w:val="6"/>
              <w:spacing w:line="240" w:lineRule="exact"/>
              <w:ind w:left="-57" w:leftChars="-27" w:firstLine="468" w:firstLineChars="0"/>
              <w:rPr>
                <w:rFonts w:ascii="仿宋_GB2312"/>
                <w:b w:val="0"/>
                <w:bCs w:val="0"/>
                <w:color w:val="000000"/>
                <w:sz w:val="21"/>
                <w:szCs w:val="21"/>
              </w:rPr>
            </w:pPr>
            <w:r>
              <w:rPr>
                <w:rFonts w:hint="eastAsia" w:ascii="仿宋_GB2312" w:cs="仿宋_GB2312"/>
                <w:b w:val="0"/>
                <w:bCs w:val="0"/>
                <w:color w:val="000000"/>
                <w:sz w:val="21"/>
                <w:szCs w:val="21"/>
                <w:lang w:eastAsia="zh-CN"/>
              </w:rPr>
              <w:t>理论学习中心组开展深入学习</w:t>
            </w:r>
            <w:r>
              <w:rPr>
                <w:rFonts w:hint="eastAsia" w:ascii="仿宋_GB2312" w:cs="仿宋_GB2312"/>
                <w:b w:val="0"/>
                <w:bCs w:val="0"/>
                <w:color w:val="000000"/>
                <w:sz w:val="21"/>
                <w:szCs w:val="21"/>
              </w:rPr>
              <w:t>；各级领导干部和企业负责人开展安全生产“大家谈”“公开课”“</w:t>
            </w:r>
            <w:r>
              <w:rPr>
                <w:rFonts w:hint="eastAsia" w:ascii="仿宋_GB2312" w:cs="仿宋_GB2312"/>
                <w:b w:val="0"/>
                <w:bCs w:val="0"/>
                <w:color w:val="000000"/>
                <w:sz w:val="21"/>
                <w:szCs w:val="21"/>
                <w:lang w:val="en-US" w:eastAsia="zh-CN"/>
              </w:rPr>
              <w:t>班组会</w:t>
            </w:r>
            <w:r>
              <w:rPr>
                <w:rFonts w:hint="eastAsia" w:ascii="仿宋_GB2312" w:cs="仿宋_GB2312"/>
                <w:b w:val="0"/>
                <w:bCs w:val="0"/>
                <w:color w:val="000000"/>
                <w:sz w:val="21"/>
                <w:szCs w:val="21"/>
              </w:rPr>
              <w:t>”和在线访谈、基层宣讲等</w:t>
            </w:r>
            <w:r>
              <w:rPr>
                <w:rFonts w:hint="eastAsia" w:ascii="仿宋_GB2312" w:cs="仿宋_GB2312"/>
                <w:b w:val="0"/>
                <w:bCs w:val="0"/>
                <w:color w:val="000000"/>
                <w:sz w:val="21"/>
                <w:szCs w:val="21"/>
                <w:lang w:eastAsia="zh-CN"/>
              </w:rPr>
              <w:t>；在报刊、广播、网络等媒体平台开设宣传专题、设置宣传专栏、张贴宣传挂图，</w:t>
            </w:r>
            <w:r>
              <w:rPr>
                <w:rFonts w:hint="eastAsia" w:ascii="仿宋_GB2312" w:cs="仿宋_GB2312"/>
                <w:b w:val="0"/>
                <w:bCs w:val="0"/>
                <w:color w:val="000000"/>
                <w:sz w:val="21"/>
                <w:szCs w:val="21"/>
                <w:lang w:val="en-US" w:eastAsia="zh-CN"/>
              </w:rPr>
              <w:t>开展</w:t>
            </w:r>
            <w:r>
              <w:rPr>
                <w:rFonts w:hint="eastAsia" w:ascii="仿宋_GB2312" w:cs="仿宋_GB2312"/>
                <w:b w:val="0"/>
                <w:bCs w:val="0"/>
                <w:color w:val="000000"/>
                <w:sz w:val="21"/>
                <w:szCs w:val="21"/>
                <w:lang w:eastAsia="zh-CN"/>
              </w:rPr>
              <w:t>习近平总书记关于安全生产的重要论述精神在基层的宣贯工作</w:t>
            </w:r>
            <w:r>
              <w:rPr>
                <w:rFonts w:hint="eastAsia" w:ascii="仿宋_GB2312" w:cs="仿宋_GB2312"/>
                <w:b w:val="0"/>
                <w:bCs w:val="0"/>
                <w:color w:val="000000"/>
                <w:sz w:val="21"/>
                <w:szCs w:val="21"/>
              </w:rPr>
              <w:t>。</w:t>
            </w:r>
          </w:p>
        </w:tc>
        <w:tc>
          <w:tcPr>
            <w:tcW w:w="5791" w:type="dxa"/>
            <w:tcBorders>
              <w:left w:val="nil"/>
            </w:tcBorders>
            <w:vAlign w:val="center"/>
          </w:tcPr>
          <w:p>
            <w:pPr>
              <w:pStyle w:val="6"/>
              <w:spacing w:before="0" w:beforeAutospacing="0" w:line="240" w:lineRule="exact"/>
              <w:ind w:left="0" w:leftChars="0" w:firstLine="423" w:firstLineChars="0"/>
              <w:rPr>
                <w:rFonts w:ascii="仿宋_GB2312" w:cs="仿宋_GB2312"/>
                <w:b w:val="0"/>
                <w:bCs w:val="0"/>
                <w:color w:val="000000"/>
                <w:kern w:val="0"/>
                <w:sz w:val="21"/>
                <w:szCs w:val="21"/>
              </w:rPr>
            </w:pPr>
            <w:r>
              <w:rPr>
                <w:rFonts w:hint="eastAsia" w:ascii="仿宋_GB2312" w:cs="仿宋_GB2312"/>
                <w:b w:val="0"/>
                <w:bCs w:val="0"/>
                <w:color w:val="000000"/>
                <w:kern w:val="0"/>
                <w:sz w:val="21"/>
                <w:szCs w:val="21"/>
              </w:rPr>
              <w:t>理论学习中心组学习（  ）次，参与（  ）人次；</w:t>
            </w:r>
          </w:p>
          <w:p>
            <w:pPr>
              <w:pStyle w:val="6"/>
              <w:spacing w:before="0" w:beforeAutospacing="0" w:line="240" w:lineRule="exact"/>
              <w:ind w:left="0" w:leftChars="0" w:firstLine="423" w:firstLineChars="0"/>
              <w:rPr>
                <w:rFonts w:hint="eastAsia" w:ascii="仿宋_GB2312" w:eastAsia="仿宋_GB2312" w:cs="仿宋_GB2312"/>
                <w:b w:val="0"/>
                <w:bCs w:val="0"/>
                <w:color w:val="000000"/>
                <w:kern w:val="0"/>
                <w:sz w:val="21"/>
                <w:szCs w:val="21"/>
                <w:lang w:eastAsia="zh-CN"/>
              </w:rPr>
            </w:pPr>
            <w:r>
              <w:rPr>
                <w:rFonts w:hint="eastAsia" w:ascii="仿宋_GB2312" w:cs="仿宋_GB2312"/>
                <w:b w:val="0"/>
                <w:bCs w:val="0"/>
                <w:color w:val="000000"/>
                <w:sz w:val="21"/>
                <w:szCs w:val="21"/>
              </w:rPr>
              <w:t>开展安全生产“大家谈”“公开课”“</w:t>
            </w:r>
            <w:r>
              <w:rPr>
                <w:rFonts w:hint="eastAsia" w:ascii="仿宋_GB2312" w:cs="仿宋_GB2312"/>
                <w:b w:val="0"/>
                <w:bCs w:val="0"/>
                <w:color w:val="000000"/>
                <w:sz w:val="21"/>
                <w:szCs w:val="21"/>
                <w:lang w:val="en-US" w:eastAsia="zh-CN"/>
              </w:rPr>
              <w:t>班组会</w:t>
            </w:r>
            <w:r>
              <w:rPr>
                <w:rFonts w:hint="eastAsia" w:ascii="仿宋_GB2312" w:cs="仿宋_GB2312"/>
                <w:b w:val="0"/>
                <w:bCs w:val="0"/>
                <w:color w:val="000000"/>
                <w:sz w:val="21"/>
                <w:szCs w:val="21"/>
              </w:rPr>
              <w:t>”和在线访谈、基层宣讲</w:t>
            </w:r>
            <w:r>
              <w:rPr>
                <w:rFonts w:ascii="仿宋_GB2312" w:cs="仿宋_GB2312"/>
                <w:b w:val="0"/>
                <w:bCs w:val="0"/>
                <w:color w:val="000000"/>
                <w:kern w:val="0"/>
                <w:sz w:val="21"/>
                <w:szCs w:val="21"/>
              </w:rPr>
              <w:t>(</w:t>
            </w:r>
            <w:r>
              <w:rPr>
                <w:rFonts w:hint="eastAsia" w:ascii="仿宋_GB2312" w:cs="仿宋_GB2312"/>
                <w:b w:val="0"/>
                <w:bCs w:val="0"/>
                <w:color w:val="000000"/>
                <w:kern w:val="0"/>
                <w:sz w:val="21"/>
                <w:szCs w:val="21"/>
              </w:rPr>
              <w:t xml:space="preserve">  </w:t>
            </w:r>
            <w:r>
              <w:rPr>
                <w:rFonts w:ascii="仿宋_GB2312" w:cs="仿宋_GB2312"/>
                <w:b w:val="0"/>
                <w:bCs w:val="0"/>
                <w:color w:val="000000"/>
                <w:kern w:val="0"/>
                <w:sz w:val="21"/>
                <w:szCs w:val="21"/>
              </w:rPr>
              <w:t xml:space="preserve"> )</w:t>
            </w:r>
            <w:r>
              <w:rPr>
                <w:rFonts w:hint="eastAsia" w:ascii="仿宋_GB2312" w:cs="仿宋_GB2312"/>
                <w:b w:val="0"/>
                <w:bCs w:val="0"/>
                <w:color w:val="000000"/>
                <w:kern w:val="0"/>
                <w:sz w:val="21"/>
                <w:szCs w:val="21"/>
              </w:rPr>
              <w:t>场，参与（  ）人次</w:t>
            </w:r>
            <w:r>
              <w:rPr>
                <w:rFonts w:hint="eastAsia" w:ascii="仿宋_GB2312" w:cs="仿宋_GB2312"/>
                <w:b w:val="0"/>
                <w:bCs w:val="0"/>
                <w:color w:val="000000"/>
                <w:kern w:val="0"/>
                <w:sz w:val="21"/>
                <w:szCs w:val="21"/>
                <w:lang w:eastAsia="zh-CN"/>
              </w:rPr>
              <w:t>；</w:t>
            </w:r>
          </w:p>
          <w:p>
            <w:pPr>
              <w:pStyle w:val="6"/>
              <w:spacing w:before="0" w:beforeAutospacing="0" w:line="240" w:lineRule="exact"/>
              <w:ind w:left="0" w:leftChars="0" w:firstLine="423" w:firstLineChars="0"/>
              <w:rPr>
                <w:rFonts w:hint="eastAsia" w:ascii="仿宋_GB2312" w:eastAsia="仿宋_GB2312" w:cs="仿宋_GB2312"/>
                <w:b w:val="0"/>
                <w:bCs w:val="0"/>
                <w:color w:val="000000"/>
                <w:kern w:val="0"/>
                <w:sz w:val="21"/>
                <w:szCs w:val="21"/>
                <w:lang w:val="en-US" w:eastAsia="zh-CN"/>
              </w:rPr>
            </w:pPr>
            <w:r>
              <w:rPr>
                <w:rFonts w:hint="eastAsia" w:ascii="仿宋_GB2312" w:cs="仿宋_GB2312"/>
                <w:b w:val="0"/>
                <w:bCs w:val="0"/>
                <w:color w:val="000000"/>
                <w:kern w:val="0"/>
                <w:sz w:val="21"/>
                <w:szCs w:val="21"/>
              </w:rPr>
              <w:t>在报刊、广播、网络等媒体平台开设宣传专题、设置宣传专栏、张贴宣传挂图</w:t>
            </w:r>
            <w:r>
              <w:rPr>
                <w:rFonts w:ascii="仿宋_GB2312" w:cs="仿宋_GB2312"/>
                <w:b w:val="0"/>
                <w:bCs w:val="0"/>
                <w:color w:val="000000"/>
                <w:kern w:val="0"/>
                <w:sz w:val="21"/>
                <w:szCs w:val="21"/>
              </w:rPr>
              <w:t>(</w:t>
            </w:r>
            <w:r>
              <w:rPr>
                <w:rFonts w:hint="eastAsia" w:ascii="仿宋_GB2312" w:cs="仿宋_GB2312"/>
                <w:b w:val="0"/>
                <w:bCs w:val="0"/>
                <w:color w:val="000000"/>
                <w:kern w:val="0"/>
                <w:sz w:val="21"/>
                <w:szCs w:val="21"/>
              </w:rPr>
              <w:t xml:space="preserve">  </w:t>
            </w:r>
            <w:r>
              <w:rPr>
                <w:rFonts w:ascii="仿宋_GB2312" w:cs="仿宋_GB2312"/>
                <w:b w:val="0"/>
                <w:bCs w:val="0"/>
                <w:color w:val="000000"/>
                <w:kern w:val="0"/>
                <w:sz w:val="21"/>
                <w:szCs w:val="21"/>
              </w:rPr>
              <w:t xml:space="preserve"> )</w:t>
            </w:r>
            <w:r>
              <w:rPr>
                <w:rFonts w:hint="eastAsia" w:ascii="仿宋_GB2312" w:cs="仿宋_GB2312"/>
                <w:b w:val="0"/>
                <w:bCs w:val="0"/>
                <w:color w:val="000000"/>
                <w:kern w:val="0"/>
                <w:sz w:val="21"/>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2601" w:type="dxa"/>
            <w:vAlign w:val="center"/>
          </w:tcPr>
          <w:p>
            <w:pPr>
              <w:pStyle w:val="6"/>
              <w:spacing w:before="0" w:beforeAutospacing="0" w:line="240" w:lineRule="exact"/>
              <w:ind w:left="6" w:leftChars="0" w:hanging="6" w:firstLineChars="0"/>
              <w:jc w:val="center"/>
              <w:rPr>
                <w:rFonts w:ascii="黑体" w:hAnsi="黑体" w:eastAsia="黑体"/>
                <w:b w:val="0"/>
                <w:bCs w:val="0"/>
                <w:color w:val="000000"/>
                <w:kern w:val="0"/>
                <w:sz w:val="21"/>
                <w:szCs w:val="21"/>
              </w:rPr>
            </w:pPr>
            <w:r>
              <w:rPr>
                <w:rFonts w:hint="eastAsia" w:ascii="黑体" w:hAnsi="黑体" w:eastAsia="黑体" w:cs="黑体"/>
                <w:b w:val="0"/>
                <w:bCs w:val="0"/>
                <w:color w:val="000000"/>
                <w:kern w:val="0"/>
                <w:sz w:val="21"/>
                <w:szCs w:val="21"/>
                <w:lang w:val="en-US" w:eastAsia="zh-CN"/>
              </w:rPr>
              <w:t>安全生产治理行动、自建房安全专项整治和燃气安全专项整治</w:t>
            </w:r>
          </w:p>
        </w:tc>
        <w:tc>
          <w:tcPr>
            <w:tcW w:w="5397" w:type="dxa"/>
            <w:tcBorders>
              <w:left w:val="nil"/>
            </w:tcBorders>
            <w:vAlign w:val="center"/>
          </w:tcPr>
          <w:p>
            <w:pPr>
              <w:pStyle w:val="6"/>
              <w:spacing w:line="240" w:lineRule="exact"/>
              <w:ind w:left="-57" w:leftChars="-27" w:firstLine="468" w:firstLineChars="0"/>
              <w:rPr>
                <w:rFonts w:hint="eastAsia" w:ascii="仿宋_GB2312" w:cs="仿宋_GB2312"/>
                <w:b w:val="0"/>
                <w:bCs w:val="0"/>
                <w:color w:val="000000"/>
                <w:sz w:val="21"/>
                <w:szCs w:val="21"/>
                <w:highlight w:val="none"/>
              </w:rPr>
            </w:pPr>
            <w:r>
              <w:rPr>
                <w:rFonts w:hint="eastAsia" w:ascii="仿宋_GB2312" w:cs="仿宋_GB2312"/>
                <w:b w:val="0"/>
                <w:bCs w:val="0"/>
                <w:color w:val="000000"/>
                <w:sz w:val="21"/>
                <w:szCs w:val="21"/>
                <w:highlight w:val="none"/>
              </w:rPr>
              <w:t>依托治理行动数据上报系统及时上报危大工程执法检查情况及监管情况。组织各类媒体报道</w:t>
            </w:r>
            <w:r>
              <w:rPr>
                <w:rFonts w:hint="eastAsia" w:ascii="仿宋_GB2312" w:cs="仿宋_GB2312"/>
                <w:b w:val="0"/>
                <w:bCs w:val="0"/>
                <w:color w:val="000000"/>
                <w:sz w:val="21"/>
                <w:szCs w:val="21"/>
                <w:highlight w:val="none"/>
                <w:lang w:eastAsia="zh-CN"/>
              </w:rPr>
              <w:t>巩固提升</w:t>
            </w:r>
            <w:r>
              <w:rPr>
                <w:rFonts w:hint="eastAsia" w:ascii="仿宋_GB2312" w:cs="仿宋_GB2312"/>
                <w:b w:val="0"/>
                <w:bCs w:val="0"/>
                <w:color w:val="000000"/>
                <w:sz w:val="21"/>
                <w:szCs w:val="21"/>
                <w:highlight w:val="none"/>
              </w:rPr>
              <w:t>重点任务进展情况、工作成效；广泛发动企业职工开展“争做安全吹哨人”等活动。</w:t>
            </w:r>
          </w:p>
        </w:tc>
        <w:tc>
          <w:tcPr>
            <w:tcW w:w="5791" w:type="dxa"/>
            <w:tcBorders>
              <w:left w:val="nil"/>
            </w:tcBorders>
            <w:vAlign w:val="center"/>
          </w:tcPr>
          <w:p>
            <w:pPr>
              <w:pStyle w:val="6"/>
              <w:spacing w:before="0" w:beforeAutospacing="0" w:line="240" w:lineRule="exact"/>
              <w:ind w:left="0" w:leftChars="0" w:firstLine="423" w:firstLineChars="0"/>
              <w:rPr>
                <w:rFonts w:hint="eastAsia" w:ascii="仿宋_GB2312" w:cs="仿宋_GB2312"/>
                <w:b w:val="0"/>
                <w:bCs w:val="0"/>
                <w:color w:val="000000"/>
                <w:kern w:val="0"/>
                <w:sz w:val="21"/>
                <w:szCs w:val="21"/>
                <w:highlight w:val="none"/>
                <w:lang w:eastAsia="zh-CN"/>
              </w:rPr>
            </w:pPr>
            <w:r>
              <w:rPr>
                <w:rFonts w:hint="eastAsia" w:ascii="仿宋_GB2312" w:cs="仿宋_GB2312"/>
                <w:b w:val="0"/>
                <w:bCs w:val="0"/>
                <w:color w:val="000000"/>
                <w:sz w:val="21"/>
                <w:szCs w:val="21"/>
                <w:highlight w:val="none"/>
                <w:lang w:eastAsia="zh-CN"/>
              </w:rPr>
              <w:t>危</w:t>
            </w:r>
            <w:r>
              <w:rPr>
                <w:rFonts w:hint="eastAsia" w:ascii="仿宋_GB2312" w:cs="仿宋_GB2312"/>
                <w:b w:val="0"/>
                <w:bCs w:val="0"/>
                <w:color w:val="000000"/>
                <w:kern w:val="0"/>
                <w:sz w:val="21"/>
                <w:szCs w:val="21"/>
                <w:highlight w:val="none"/>
                <w:lang w:eastAsia="zh-CN"/>
              </w:rPr>
              <w:t>大工程执法检查在建项目</w:t>
            </w:r>
            <w:r>
              <w:rPr>
                <w:rFonts w:hint="eastAsia" w:ascii="仿宋_GB2312" w:cs="仿宋_GB2312"/>
                <w:b w:val="0"/>
                <w:bCs w:val="0"/>
                <w:color w:val="000000"/>
                <w:kern w:val="0"/>
                <w:sz w:val="21"/>
                <w:szCs w:val="21"/>
                <w:highlight w:val="none"/>
              </w:rPr>
              <w:t>（   ）</w:t>
            </w:r>
            <w:r>
              <w:rPr>
                <w:rFonts w:hint="eastAsia" w:ascii="仿宋_GB2312" w:cs="仿宋_GB2312"/>
                <w:b w:val="0"/>
                <w:bCs w:val="0"/>
                <w:color w:val="000000"/>
                <w:kern w:val="0"/>
                <w:sz w:val="21"/>
                <w:szCs w:val="21"/>
                <w:highlight w:val="none"/>
                <w:lang w:eastAsia="zh-CN"/>
              </w:rPr>
              <w:t>个；</w:t>
            </w:r>
          </w:p>
          <w:p>
            <w:pPr>
              <w:pStyle w:val="6"/>
              <w:spacing w:before="0" w:beforeAutospacing="0" w:line="240" w:lineRule="exact"/>
              <w:ind w:left="0" w:leftChars="0" w:firstLine="423" w:firstLineChars="0"/>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组织媒体报道进展情况、工作成效等（  ）次，刊发新闻报道（   ）篇；</w:t>
            </w:r>
          </w:p>
          <w:p>
            <w:pPr>
              <w:pStyle w:val="6"/>
              <w:spacing w:before="0" w:beforeAutospacing="0" w:line="240" w:lineRule="exact"/>
              <w:ind w:left="0" w:leftChars="0" w:firstLine="423" w:firstLineChars="0"/>
              <w:rPr>
                <w:rFonts w:hint="eastAsia" w:ascii="仿宋_GB2312" w:cs="仿宋_GB2312"/>
                <w:b w:val="0"/>
                <w:bCs w:val="0"/>
                <w:color w:val="000000"/>
                <w:sz w:val="21"/>
                <w:szCs w:val="21"/>
                <w:highlight w:val="none"/>
              </w:rPr>
            </w:pPr>
            <w:r>
              <w:rPr>
                <w:rFonts w:hint="eastAsia" w:ascii="仿宋_GB2312" w:cs="仿宋_GB2312"/>
                <w:b w:val="0"/>
                <w:bCs w:val="0"/>
                <w:color w:val="000000"/>
                <w:kern w:val="0"/>
                <w:sz w:val="21"/>
                <w:szCs w:val="21"/>
                <w:highlight w:val="none"/>
              </w:rPr>
              <w:t xml:space="preserve">企业开展“争做安全吹哨人”“查找身边的隐患”等活动（   ）场，参与（   ）人次 </w:t>
            </w:r>
            <w:r>
              <w:rPr>
                <w:rFonts w:hint="eastAsia" w:ascii="仿宋_GB2312" w:cs="仿宋_GB2312"/>
                <w:b w:val="0"/>
                <w:bCs w:val="0"/>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601" w:type="dxa"/>
            <w:vAlign w:val="center"/>
          </w:tcPr>
          <w:p>
            <w:pPr>
              <w:pStyle w:val="6"/>
              <w:spacing w:before="0" w:beforeAutospacing="0" w:line="240" w:lineRule="exact"/>
              <w:ind w:left="-59" w:leftChars="-31" w:hanging="6" w:firstLineChars="0"/>
              <w:jc w:val="center"/>
              <w:rPr>
                <w:rFonts w:ascii="黑体" w:hAnsi="黑体" w:eastAsia="黑体"/>
                <w:b w:val="0"/>
                <w:bCs w:val="0"/>
                <w:color w:val="000000"/>
                <w:sz w:val="21"/>
                <w:szCs w:val="21"/>
              </w:rPr>
            </w:pPr>
          </w:p>
          <w:p>
            <w:pPr>
              <w:pStyle w:val="6"/>
              <w:spacing w:before="0" w:beforeAutospacing="0" w:line="240" w:lineRule="exact"/>
              <w:ind w:left="-59" w:leftChars="-31" w:hanging="6" w:firstLineChars="0"/>
              <w:jc w:val="center"/>
              <w:rPr>
                <w:rFonts w:ascii="黑体" w:hAnsi="黑体" w:eastAsia="黑体" w:cs="黑体"/>
                <w:b w:val="0"/>
                <w:bCs w:val="0"/>
                <w:color w:val="000000"/>
                <w:sz w:val="21"/>
                <w:szCs w:val="21"/>
              </w:rPr>
            </w:pPr>
            <w:r>
              <w:rPr>
                <w:rFonts w:hint="eastAsia" w:ascii="黑体" w:hAnsi="黑体" w:eastAsia="黑体" w:cs="黑体"/>
                <w:b w:val="0"/>
                <w:bCs w:val="0"/>
                <w:color w:val="000000"/>
                <w:sz w:val="21"/>
                <w:szCs w:val="21"/>
              </w:rPr>
              <w:t>“</w:t>
            </w:r>
            <w:r>
              <w:rPr>
                <w:rFonts w:ascii="黑体" w:hAnsi="黑体" w:eastAsia="黑体" w:cs="黑体"/>
                <w:b w:val="0"/>
                <w:bCs w:val="0"/>
                <w:color w:val="000000"/>
                <w:sz w:val="21"/>
                <w:szCs w:val="21"/>
              </w:rPr>
              <w:t>6</w:t>
            </w:r>
            <w:r>
              <w:rPr>
                <w:rFonts w:hint="eastAsia" w:ascii="黑体" w:hAnsi="黑体" w:eastAsia="黑体" w:cs="黑体"/>
                <w:b w:val="0"/>
                <w:bCs w:val="0"/>
                <w:color w:val="000000"/>
                <w:sz w:val="21"/>
                <w:szCs w:val="21"/>
              </w:rPr>
              <w:t>·</w:t>
            </w:r>
            <w:r>
              <w:rPr>
                <w:rFonts w:ascii="黑体" w:hAnsi="黑体" w:eastAsia="黑体" w:cs="黑体"/>
                <w:b w:val="0"/>
                <w:bCs w:val="0"/>
                <w:color w:val="000000"/>
                <w:sz w:val="21"/>
                <w:szCs w:val="21"/>
              </w:rPr>
              <w:t>16</w:t>
            </w:r>
            <w:r>
              <w:rPr>
                <w:rFonts w:hint="eastAsia" w:ascii="黑体" w:hAnsi="黑体" w:eastAsia="黑体" w:cs="黑体"/>
                <w:b w:val="0"/>
                <w:bCs w:val="0"/>
                <w:color w:val="000000"/>
                <w:sz w:val="21"/>
                <w:szCs w:val="21"/>
              </w:rPr>
              <w:t>安全宣传咨询日”</w:t>
            </w:r>
          </w:p>
          <w:p>
            <w:pPr>
              <w:pStyle w:val="6"/>
              <w:spacing w:before="0" w:beforeAutospacing="0" w:line="240" w:lineRule="exact"/>
              <w:ind w:left="-59" w:leftChars="-31" w:hanging="6" w:firstLineChars="0"/>
              <w:jc w:val="center"/>
              <w:rPr>
                <w:rFonts w:ascii="黑体" w:hAnsi="黑体" w:eastAsia="黑体"/>
                <w:b w:val="0"/>
                <w:bCs w:val="0"/>
                <w:color w:val="000000"/>
                <w:sz w:val="21"/>
                <w:szCs w:val="21"/>
              </w:rPr>
            </w:pPr>
            <w:r>
              <w:rPr>
                <w:rFonts w:hint="eastAsia" w:ascii="黑体" w:hAnsi="黑体" w:eastAsia="黑体" w:cs="黑体"/>
                <w:b w:val="0"/>
                <w:bCs w:val="0"/>
                <w:color w:val="000000"/>
                <w:sz w:val="21"/>
                <w:szCs w:val="21"/>
              </w:rPr>
              <w:t>活动</w:t>
            </w:r>
          </w:p>
        </w:tc>
        <w:tc>
          <w:tcPr>
            <w:tcW w:w="5397" w:type="dxa"/>
            <w:tcBorders>
              <w:left w:val="nil"/>
            </w:tcBorders>
            <w:vAlign w:val="center"/>
          </w:tcPr>
          <w:p>
            <w:pPr>
              <w:pStyle w:val="6"/>
              <w:spacing w:line="240" w:lineRule="exact"/>
              <w:ind w:left="0" w:leftChars="0" w:firstLine="411" w:firstLineChars="196"/>
              <w:rPr>
                <w:rFonts w:ascii="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创新宣传形式，丰富宣传载体，以群众通俗易懂、喜闻乐见的方式，开展宣传咨询活动，宣传安全生产方针政策、法律法规、安全知识和自救互救方法等，解答群众关心的安全生产问题、建筑工人维权和建筑安全科普知识宣传；部门负责同</w:t>
            </w:r>
            <w:r>
              <w:rPr>
                <w:rFonts w:hint="eastAsia" w:ascii="仿宋_GB2312" w:cs="仿宋_GB2312"/>
                <w:b w:val="0"/>
                <w:bCs w:val="0"/>
                <w:color w:val="000000"/>
                <w:kern w:val="0"/>
                <w:sz w:val="21"/>
                <w:szCs w:val="21"/>
                <w:highlight w:val="none"/>
                <w:lang w:eastAsia="zh-CN"/>
              </w:rPr>
              <w:t>志</w:t>
            </w:r>
            <w:r>
              <w:rPr>
                <w:rFonts w:hint="eastAsia" w:ascii="仿宋_GB2312" w:cs="仿宋_GB2312"/>
                <w:b w:val="0"/>
                <w:bCs w:val="0"/>
                <w:color w:val="000000"/>
                <w:kern w:val="0"/>
                <w:sz w:val="21"/>
                <w:szCs w:val="21"/>
                <w:highlight w:val="none"/>
              </w:rPr>
              <w:t>要开展一次重大事故隐患专项排查整治2023行动方案宣讲解读，领学重大事故隐患判定标准及重点检查事项等。</w:t>
            </w:r>
          </w:p>
        </w:tc>
        <w:tc>
          <w:tcPr>
            <w:tcW w:w="5791" w:type="dxa"/>
            <w:tcBorders>
              <w:left w:val="nil"/>
            </w:tcBorders>
            <w:vAlign w:val="center"/>
          </w:tcPr>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组织开展“安全宣传咨询日”现场活动(  )场、参与(  )人次，网络直播(  )场、(  )人观看。</w:t>
            </w:r>
          </w:p>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制作公益广告、海报、短视频、提示语音等(  )条/份,宣传受众(  )人次。</w:t>
            </w:r>
          </w:p>
          <w:p>
            <w:pPr>
              <w:pStyle w:val="6"/>
              <w:spacing w:before="0" w:beforeAutospacing="0" w:line="240" w:lineRule="exact"/>
              <w:ind w:left="-57" w:leftChars="-27" w:firstLine="471" w:firstLineChars="0"/>
              <w:rPr>
                <w:rFonts w:hint="eastAsia" w:ascii="仿宋_GB2312" w:eastAsia="仿宋_GB2312" w:cs="仿宋_GB2312"/>
                <w:b w:val="0"/>
                <w:bCs w:val="0"/>
                <w:color w:val="000000"/>
                <w:kern w:val="0"/>
                <w:sz w:val="21"/>
                <w:szCs w:val="21"/>
                <w:highlight w:val="none"/>
                <w:lang w:eastAsia="zh-CN"/>
              </w:rPr>
            </w:pPr>
            <w:r>
              <w:rPr>
                <w:rFonts w:hint="eastAsia" w:ascii="仿宋_GB2312" w:cs="仿宋_GB2312"/>
                <w:b w:val="0"/>
                <w:bCs w:val="0"/>
                <w:color w:val="000000"/>
                <w:kern w:val="0"/>
                <w:sz w:val="21"/>
                <w:szCs w:val="21"/>
                <w:highlight w:val="none"/>
              </w:rPr>
              <w:t>部门负责同志要开展重大事故隐患专项排查整治2023行动方案宣讲解读(   )场，参与（  ）人次</w:t>
            </w:r>
            <w:r>
              <w:rPr>
                <w:rFonts w:hint="eastAsia" w:ascii="仿宋_GB2312" w:cs="仿宋_GB2312"/>
                <w:b w:val="0"/>
                <w:bCs w:val="0"/>
                <w:color w:val="000000"/>
                <w:kern w:val="0"/>
                <w:sz w:val="21"/>
                <w:szCs w:val="21"/>
                <w:highlight w:val="none"/>
                <w:lang w:eastAsia="zh-CN"/>
              </w:rPr>
              <w:t>；领学重大事故隐患判定标准及重点检查事项等</w:t>
            </w:r>
            <w:r>
              <w:rPr>
                <w:rFonts w:hint="eastAsia" w:ascii="仿宋_GB2312" w:cs="仿宋_GB2312"/>
                <w:b w:val="0"/>
                <w:bCs w:val="0"/>
                <w:color w:val="000000"/>
                <w:kern w:val="0"/>
                <w:sz w:val="21"/>
                <w:szCs w:val="21"/>
                <w:highlight w:val="none"/>
              </w:rPr>
              <w:t>(   )场，参与（  ）人次</w:t>
            </w:r>
            <w:r>
              <w:rPr>
                <w:rFonts w:hint="eastAsia" w:ascii="仿宋_GB2312" w:cs="仿宋_GB2312"/>
                <w:b w:val="0"/>
                <w:bCs w:val="0"/>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2601" w:type="dxa"/>
            <w:vAlign w:val="center"/>
          </w:tcPr>
          <w:p>
            <w:pPr>
              <w:pStyle w:val="6"/>
              <w:spacing w:before="0" w:beforeAutospacing="0" w:line="240" w:lineRule="exact"/>
              <w:ind w:left="-59" w:leftChars="-31" w:hanging="6" w:firstLineChars="0"/>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推进安全宣传“五进”活动</w:t>
            </w:r>
          </w:p>
        </w:tc>
        <w:tc>
          <w:tcPr>
            <w:tcW w:w="5397" w:type="dxa"/>
            <w:tcBorders>
              <w:left w:val="nil"/>
            </w:tcBorders>
            <w:vAlign w:val="center"/>
          </w:tcPr>
          <w:p>
            <w:pPr>
              <w:pStyle w:val="6"/>
              <w:spacing w:line="240" w:lineRule="exact"/>
              <w:ind w:left="-57" w:leftChars="-27" w:firstLine="411" w:firstLineChars="196"/>
              <w:rPr>
                <w:rFonts w:hint="eastAsia" w:ascii="仿宋_GB2312" w:cs="仿宋_GB2312"/>
                <w:b w:val="0"/>
                <w:bCs w:val="0"/>
                <w:color w:val="000000"/>
                <w:kern w:val="0"/>
                <w:sz w:val="21"/>
                <w:szCs w:val="21"/>
                <w:highlight w:val="none"/>
              </w:rPr>
            </w:pPr>
            <w:r>
              <w:rPr>
                <w:rFonts w:hint="eastAsia" w:ascii="仿宋_GB2312" w:cs="仿宋_GB2312"/>
                <w:b w:val="0"/>
                <w:bCs w:val="0"/>
                <w:color w:val="000000"/>
                <w:sz w:val="21"/>
                <w:szCs w:val="21"/>
                <w:highlight w:val="none"/>
              </w:rPr>
              <w:t>聚焦安全生产、消防安全隐患查找、危险源辨识，以及应急避险和自救互救知识、技能普及，开展一次“五进”活动。广泛开展安全文化示范企业创建、安全知识竞赛企业联赛和企业开放日等活动，配合做好“安康杯”竞赛活动、“青年安全生产示范岗”评选，深入开展“安全宣传进企业”“安全宣传进项目”活动。</w:t>
            </w:r>
          </w:p>
        </w:tc>
        <w:tc>
          <w:tcPr>
            <w:tcW w:w="5791" w:type="dxa"/>
            <w:tcBorders>
              <w:left w:val="nil"/>
            </w:tcBorders>
            <w:vAlign w:val="center"/>
          </w:tcPr>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highlight w:val="none"/>
                <w:lang w:eastAsia="zh-CN"/>
              </w:rPr>
            </w:pPr>
            <w:r>
              <w:rPr>
                <w:rFonts w:hint="eastAsia" w:ascii="仿宋_GB2312" w:cs="仿宋_GB2312"/>
                <w:b w:val="0"/>
                <w:bCs w:val="0"/>
                <w:color w:val="000000"/>
                <w:sz w:val="21"/>
                <w:szCs w:val="21"/>
                <w:highlight w:val="none"/>
                <w:lang w:val="en-US" w:eastAsia="zh-CN"/>
              </w:rPr>
              <w:t>安全文化示范企业创建活动</w:t>
            </w:r>
            <w:r>
              <w:rPr>
                <w:rFonts w:hint="eastAsia" w:ascii="仿宋_GB2312" w:cs="仿宋_GB2312"/>
                <w:b w:val="0"/>
                <w:bCs w:val="0"/>
                <w:color w:val="000000"/>
                <w:kern w:val="0"/>
                <w:sz w:val="21"/>
                <w:szCs w:val="21"/>
                <w:highlight w:val="none"/>
              </w:rPr>
              <w:t>（  ）场，参与（  ）人次</w:t>
            </w:r>
            <w:r>
              <w:rPr>
                <w:rFonts w:hint="eastAsia" w:ascii="仿宋_GB2312" w:cs="仿宋_GB2312"/>
                <w:b w:val="0"/>
                <w:bCs w:val="0"/>
                <w:color w:val="000000"/>
                <w:kern w:val="0"/>
                <w:sz w:val="21"/>
                <w:szCs w:val="21"/>
                <w:highlight w:val="none"/>
                <w:lang w:eastAsia="zh-CN"/>
              </w:rPr>
              <w:t>；</w:t>
            </w:r>
          </w:p>
          <w:p>
            <w:pPr>
              <w:pStyle w:val="6"/>
              <w:spacing w:before="0" w:beforeAutospacing="0" w:line="240" w:lineRule="exact"/>
              <w:ind w:left="-57" w:leftChars="-27" w:firstLine="471" w:firstLineChars="0"/>
              <w:rPr>
                <w:rFonts w:hint="eastAsia" w:ascii="仿宋_GB2312" w:eastAsia="仿宋_GB2312"/>
                <w:b w:val="0"/>
                <w:bCs w:val="0"/>
                <w:color w:val="000000"/>
                <w:kern w:val="0"/>
                <w:sz w:val="21"/>
                <w:szCs w:val="21"/>
                <w:highlight w:val="none"/>
                <w:lang w:eastAsia="zh-CN"/>
              </w:rPr>
            </w:pPr>
            <w:r>
              <w:rPr>
                <w:rFonts w:hint="eastAsia" w:ascii="仿宋_GB2312" w:cs="仿宋_GB2312"/>
                <w:b w:val="0"/>
                <w:bCs w:val="0"/>
                <w:color w:val="000000"/>
                <w:sz w:val="21"/>
                <w:szCs w:val="21"/>
                <w:highlight w:val="none"/>
              </w:rPr>
              <w:t>制作各类安全宣传产品</w:t>
            </w:r>
            <w:r>
              <w:rPr>
                <w:rFonts w:hint="eastAsia" w:ascii="仿宋_GB2312" w:cs="仿宋_GB2312"/>
                <w:b w:val="0"/>
                <w:bCs w:val="0"/>
                <w:color w:val="000000"/>
                <w:kern w:val="0"/>
                <w:sz w:val="21"/>
                <w:szCs w:val="21"/>
                <w:highlight w:val="none"/>
              </w:rPr>
              <w:t>（  ）部，</w:t>
            </w:r>
            <w:r>
              <w:rPr>
                <w:rFonts w:hint="eastAsia" w:ascii="仿宋_GB2312" w:cs="仿宋_GB2312"/>
                <w:b w:val="0"/>
                <w:bCs w:val="0"/>
                <w:color w:val="000000"/>
                <w:kern w:val="0"/>
                <w:sz w:val="21"/>
                <w:szCs w:val="21"/>
                <w:highlight w:val="none"/>
                <w:lang w:eastAsia="zh-CN"/>
              </w:rPr>
              <w:t>配合开展</w:t>
            </w:r>
            <w:r>
              <w:rPr>
                <w:rFonts w:hint="eastAsia" w:ascii="仿宋_GB2312" w:cs="仿宋_GB2312"/>
                <w:b w:val="0"/>
                <w:bCs w:val="0"/>
                <w:color w:val="000000"/>
                <w:kern w:val="0"/>
                <w:sz w:val="21"/>
                <w:szCs w:val="21"/>
                <w:highlight w:val="none"/>
              </w:rPr>
              <w:t>“安康杯”竞赛活动、“青年安全生产示范岗”评选，深入开展“安全宣传进企业”“安全宣传进项目”活动（  ）场，参与（  ）人次</w:t>
            </w:r>
            <w:r>
              <w:rPr>
                <w:rFonts w:hint="eastAsia" w:ascii="仿宋_GB2312" w:cs="仿宋_GB2312"/>
                <w:b w:val="0"/>
                <w:bCs w:val="0"/>
                <w:color w:val="000000"/>
                <w:kern w:val="0"/>
                <w:sz w:val="21"/>
                <w:szCs w:val="21"/>
                <w:highlight w:val="none"/>
                <w:lang w:eastAsia="zh-CN"/>
              </w:rPr>
              <w:t>。</w:t>
            </w:r>
          </w:p>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参与“人人讲安全 个个会应急”网络知识竞赛(  )人，答题(  )人次；</w:t>
            </w:r>
          </w:p>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2601" w:type="dxa"/>
            <w:vAlign w:val="center"/>
          </w:tcPr>
          <w:p>
            <w:pPr>
              <w:pStyle w:val="6"/>
              <w:spacing w:before="0" w:beforeAutospacing="0" w:line="240" w:lineRule="exact"/>
              <w:ind w:left="-59" w:leftChars="-31" w:hanging="6" w:firstLineChars="0"/>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开展企业主要负责人“五带头”活动</w:t>
            </w:r>
          </w:p>
        </w:tc>
        <w:tc>
          <w:tcPr>
            <w:tcW w:w="5397" w:type="dxa"/>
            <w:tcBorders>
              <w:left w:val="nil"/>
            </w:tcBorders>
            <w:vAlign w:val="center"/>
          </w:tcPr>
          <w:p>
            <w:pPr>
              <w:pStyle w:val="6"/>
              <w:spacing w:line="240" w:lineRule="exact"/>
              <w:ind w:left="-57" w:leftChars="-27" w:firstLine="411" w:firstLineChars="196"/>
              <w:rPr>
                <w:rFonts w:hint="eastAsia" w:ascii="仿宋_GB2312" w:eastAsia="仿宋_GB2312" w:cs="仿宋_GB2312"/>
                <w:b w:val="0"/>
                <w:bCs w:val="0"/>
                <w:color w:val="000000"/>
                <w:sz w:val="21"/>
                <w:szCs w:val="21"/>
                <w:lang w:eastAsia="zh-CN"/>
              </w:rPr>
            </w:pPr>
            <w:r>
              <w:rPr>
                <w:rFonts w:hint="eastAsia" w:ascii="仿宋_GB2312" w:cs="仿宋_GB2312"/>
                <w:b w:val="0"/>
                <w:bCs w:val="0"/>
                <w:color w:val="000000"/>
                <w:sz w:val="21"/>
                <w:szCs w:val="21"/>
              </w:rPr>
              <w:t>落实企业主要负责人“五带头”，带头尊法、学法、守法，认真组织开展全员应急救援演练和知识技能培训，组织职工绘制一张逃生路线图。</w:t>
            </w:r>
          </w:p>
        </w:tc>
        <w:tc>
          <w:tcPr>
            <w:tcW w:w="5791" w:type="dxa"/>
            <w:tcBorders>
              <w:left w:val="nil"/>
            </w:tcBorders>
            <w:vAlign w:val="center"/>
          </w:tcPr>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rPr>
            </w:pPr>
            <w:r>
              <w:rPr>
                <w:rFonts w:hint="eastAsia" w:ascii="仿宋_GB2312" w:cs="仿宋_GB2312"/>
                <w:b w:val="0"/>
                <w:bCs w:val="0"/>
                <w:color w:val="000000"/>
                <w:kern w:val="0"/>
                <w:sz w:val="21"/>
                <w:szCs w:val="21"/>
              </w:rPr>
              <w:t>开展企业主要负责人“安全承诺践诺”活动(  )场,参与(  )人次；</w:t>
            </w:r>
          </w:p>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rPr>
            </w:pPr>
            <w:r>
              <w:rPr>
                <w:rFonts w:hint="eastAsia" w:ascii="仿宋_GB2312" w:cs="仿宋_GB2312"/>
                <w:b w:val="0"/>
                <w:bCs w:val="0"/>
                <w:color w:val="000000"/>
                <w:kern w:val="0"/>
                <w:sz w:val="21"/>
                <w:szCs w:val="21"/>
              </w:rPr>
              <w:t>开展“动火作业风险我知道”宣传活动(  )场,参与(  )人次；</w:t>
            </w:r>
          </w:p>
          <w:p>
            <w:pPr>
              <w:pStyle w:val="6"/>
              <w:spacing w:before="0" w:beforeAutospacing="0" w:line="240" w:lineRule="exact"/>
              <w:ind w:left="-57" w:leftChars="-27" w:firstLine="471" w:firstLineChars="0"/>
              <w:rPr>
                <w:rFonts w:hint="eastAsia" w:ascii="仿宋_GB2312" w:eastAsia="仿宋_GB2312" w:cs="仿宋_GB2312"/>
                <w:b w:val="0"/>
                <w:bCs w:val="0"/>
                <w:color w:val="000000"/>
                <w:kern w:val="0"/>
                <w:sz w:val="21"/>
                <w:szCs w:val="21"/>
                <w:lang w:eastAsia="zh-CN"/>
              </w:rPr>
            </w:pPr>
            <w:r>
              <w:rPr>
                <w:rFonts w:hint="eastAsia" w:ascii="仿宋_GB2312" w:cs="仿宋_GB2312"/>
                <w:b w:val="0"/>
                <w:bCs w:val="0"/>
                <w:color w:val="000000"/>
                <w:kern w:val="0"/>
                <w:sz w:val="21"/>
                <w:szCs w:val="21"/>
              </w:rPr>
              <w:t>对电焊工等危险作业人员开展安全培训（ ）场，参与(  )人次</w:t>
            </w:r>
            <w:r>
              <w:rPr>
                <w:rFonts w:hint="eastAsia" w:ascii="仿宋_GB2312" w:cs="仿宋_GB2312"/>
                <w:b w:val="0"/>
                <w:bCs w:val="0"/>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601" w:type="dxa"/>
            <w:vAlign w:val="center"/>
          </w:tcPr>
          <w:p>
            <w:pPr>
              <w:pStyle w:val="6"/>
              <w:spacing w:before="0" w:beforeAutospacing="0" w:line="240" w:lineRule="exact"/>
              <w:ind w:left="-59" w:leftChars="-31" w:hanging="6" w:firstLineChars="0"/>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组织开展常态化应急演练活动</w:t>
            </w:r>
          </w:p>
        </w:tc>
        <w:tc>
          <w:tcPr>
            <w:tcW w:w="5397" w:type="dxa"/>
            <w:tcBorders>
              <w:left w:val="nil"/>
            </w:tcBorders>
            <w:vAlign w:val="center"/>
          </w:tcPr>
          <w:p>
            <w:pPr>
              <w:pStyle w:val="6"/>
              <w:spacing w:line="240" w:lineRule="exact"/>
              <w:ind w:left="-57" w:leftChars="-27" w:firstLine="411" w:firstLineChars="196"/>
              <w:rPr>
                <w:rFonts w:hint="eastAsia" w:ascii="仿宋_GB2312" w:cs="仿宋_GB2312"/>
                <w:b w:val="0"/>
                <w:bCs w:val="0"/>
                <w:color w:val="000000"/>
                <w:sz w:val="21"/>
                <w:szCs w:val="21"/>
                <w:highlight w:val="none"/>
              </w:rPr>
            </w:pPr>
            <w:r>
              <w:rPr>
                <w:rFonts w:hint="eastAsia" w:ascii="仿宋_GB2312" w:cs="仿宋_GB2312"/>
                <w:b w:val="0"/>
                <w:bCs w:val="0"/>
                <w:color w:val="000000"/>
                <w:sz w:val="21"/>
                <w:szCs w:val="21"/>
                <w:highlight w:val="none"/>
                <w:lang w:eastAsia="zh-CN"/>
              </w:rPr>
              <w:t>各地</w:t>
            </w:r>
            <w:r>
              <w:rPr>
                <w:rFonts w:hint="eastAsia" w:ascii="仿宋_GB2312" w:cs="仿宋_GB2312"/>
                <w:b w:val="0"/>
                <w:bCs w:val="0"/>
                <w:color w:val="000000"/>
                <w:sz w:val="21"/>
                <w:szCs w:val="21"/>
                <w:highlight w:val="none"/>
              </w:rPr>
              <w:t>和相关单位</w:t>
            </w:r>
            <w:r>
              <w:rPr>
                <w:rFonts w:hint="eastAsia" w:ascii="仿宋_GB2312" w:cs="仿宋_GB2312"/>
                <w:b w:val="0"/>
                <w:bCs w:val="0"/>
                <w:color w:val="000000"/>
                <w:sz w:val="21"/>
                <w:szCs w:val="21"/>
                <w:highlight w:val="none"/>
                <w:lang w:eastAsia="zh-CN"/>
              </w:rPr>
              <w:t>要</w:t>
            </w:r>
            <w:r>
              <w:rPr>
                <w:rFonts w:hint="eastAsia" w:ascii="仿宋_GB2312" w:cs="仿宋_GB2312"/>
                <w:b w:val="0"/>
                <w:bCs w:val="0"/>
                <w:color w:val="000000"/>
                <w:sz w:val="21"/>
                <w:szCs w:val="21"/>
                <w:highlight w:val="none"/>
              </w:rPr>
              <w:t>开展一次危大工程应急救援演练，有城市轨道交通、市政工程隧道的地市还要开展一次隧道工程应急救援演练。积极组织开展有效管用的应急演练、情景模拟、逃生演练和自救互救技能培训。</w:t>
            </w:r>
          </w:p>
        </w:tc>
        <w:tc>
          <w:tcPr>
            <w:tcW w:w="5791" w:type="dxa"/>
            <w:tcBorders>
              <w:left w:val="nil"/>
            </w:tcBorders>
            <w:vAlign w:val="center"/>
          </w:tcPr>
          <w:p>
            <w:pPr>
              <w:pStyle w:val="6"/>
              <w:spacing w:before="0" w:beforeAutospacing="0" w:line="240" w:lineRule="exact"/>
              <w:ind w:left="-57" w:leftChars="-27" w:firstLine="471" w:firstLineChars="0"/>
              <w:rPr>
                <w:rFonts w:hint="eastAsia" w:ascii="仿宋_GB2312" w:eastAsia="仿宋_GB2312" w:cs="仿宋_GB2312"/>
                <w:b w:val="0"/>
                <w:bCs w:val="0"/>
                <w:color w:val="000000"/>
                <w:kern w:val="0"/>
                <w:sz w:val="21"/>
                <w:szCs w:val="21"/>
                <w:highlight w:val="none"/>
                <w:lang w:eastAsia="zh-CN"/>
              </w:rPr>
            </w:pPr>
            <w:r>
              <w:rPr>
                <w:rFonts w:hint="eastAsia" w:ascii="仿宋_GB2312" w:cs="仿宋_GB2312"/>
                <w:b w:val="0"/>
                <w:bCs w:val="0"/>
                <w:color w:val="000000"/>
                <w:kern w:val="0"/>
                <w:sz w:val="21"/>
                <w:szCs w:val="21"/>
                <w:highlight w:val="none"/>
              </w:rPr>
              <w:t>有关部门开展危大工程应急救援演练(  )场,参与(  )人次</w:t>
            </w:r>
            <w:r>
              <w:rPr>
                <w:rFonts w:hint="eastAsia" w:ascii="仿宋_GB2312" w:cs="仿宋_GB2312"/>
                <w:b w:val="0"/>
                <w:bCs w:val="0"/>
                <w:color w:val="000000"/>
                <w:kern w:val="0"/>
                <w:sz w:val="21"/>
                <w:szCs w:val="21"/>
                <w:highlight w:val="none"/>
                <w:lang w:eastAsia="zh-CN"/>
              </w:rPr>
              <w:t>；开展隧道工程应急救援演练</w:t>
            </w:r>
            <w:r>
              <w:rPr>
                <w:rFonts w:hint="eastAsia" w:ascii="仿宋_GB2312" w:cs="仿宋_GB2312"/>
                <w:b w:val="0"/>
                <w:bCs w:val="0"/>
                <w:color w:val="000000"/>
                <w:kern w:val="0"/>
                <w:sz w:val="21"/>
                <w:szCs w:val="21"/>
                <w:highlight w:val="none"/>
              </w:rPr>
              <w:t>(  )场,参与(  )人次</w:t>
            </w:r>
            <w:r>
              <w:rPr>
                <w:rFonts w:hint="eastAsia" w:ascii="仿宋_GB2312" w:cs="仿宋_GB2312"/>
                <w:b w:val="0"/>
                <w:bCs w:val="0"/>
                <w:color w:val="000000"/>
                <w:kern w:val="0"/>
                <w:sz w:val="21"/>
                <w:szCs w:val="21"/>
                <w:highlight w:val="none"/>
                <w:lang w:eastAsia="zh-CN"/>
              </w:rPr>
              <w:t>；</w:t>
            </w:r>
          </w:p>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企业组织事故应急演练(  )场,参与(  )人次，开展从业人员自救互救技能培训(  )场,参与(  )人次；</w:t>
            </w:r>
          </w:p>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lang w:eastAsia="zh-CN"/>
              </w:rPr>
              <w:t>企业、项目</w:t>
            </w:r>
            <w:r>
              <w:rPr>
                <w:rFonts w:hint="eastAsia" w:ascii="仿宋_GB2312" w:cs="仿宋_GB2312"/>
                <w:b w:val="0"/>
                <w:bCs w:val="0"/>
                <w:color w:val="000000"/>
                <w:kern w:val="0"/>
                <w:sz w:val="21"/>
                <w:szCs w:val="21"/>
                <w:highlight w:val="none"/>
              </w:rPr>
              <w:t>开展科普知识宣传和情景模拟、逃生演练、自救互救等活动(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2601" w:type="dxa"/>
            <w:vAlign w:val="center"/>
          </w:tcPr>
          <w:p>
            <w:pPr>
              <w:pStyle w:val="6"/>
              <w:spacing w:before="0" w:beforeAutospacing="0" w:line="240" w:lineRule="exact"/>
              <w:ind w:left="-59" w:leftChars="-31" w:hanging="6" w:firstLineChars="0"/>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“安全生产</w:t>
            </w:r>
            <w:r>
              <w:rPr>
                <w:rFonts w:hint="eastAsia" w:ascii="黑体" w:hAnsi="黑体" w:eastAsia="黑体" w:cs="黑体"/>
                <w:b w:val="0"/>
                <w:bCs w:val="0"/>
                <w:color w:val="000000"/>
                <w:sz w:val="21"/>
                <w:szCs w:val="21"/>
                <w:lang w:val="en-US" w:eastAsia="zh-CN"/>
              </w:rPr>
              <w:t>南粤</w:t>
            </w:r>
            <w:r>
              <w:rPr>
                <w:rFonts w:hint="eastAsia" w:ascii="黑体" w:hAnsi="黑体" w:eastAsia="黑体" w:cs="黑体"/>
                <w:b w:val="0"/>
                <w:bCs w:val="0"/>
                <w:color w:val="000000"/>
                <w:sz w:val="21"/>
                <w:szCs w:val="21"/>
              </w:rPr>
              <w:t>行”活动</w:t>
            </w:r>
          </w:p>
        </w:tc>
        <w:tc>
          <w:tcPr>
            <w:tcW w:w="5397" w:type="dxa"/>
            <w:tcBorders>
              <w:left w:val="nil"/>
            </w:tcBorders>
            <w:vAlign w:val="center"/>
          </w:tcPr>
          <w:p>
            <w:pPr>
              <w:pStyle w:val="6"/>
              <w:spacing w:line="240" w:lineRule="exact"/>
              <w:ind w:left="0" w:leftChars="0" w:firstLine="411" w:firstLineChars="196"/>
              <w:rPr>
                <w:rFonts w:hint="eastAsia" w:ascii="仿宋_GB2312" w:cs="仿宋_GB2312"/>
                <w:b w:val="0"/>
                <w:bCs w:val="0"/>
                <w:color w:val="000000"/>
                <w:sz w:val="21"/>
                <w:szCs w:val="21"/>
              </w:rPr>
            </w:pPr>
            <w:r>
              <w:rPr>
                <w:rFonts w:hint="eastAsia" w:ascii="仿宋_GB2312" w:cs="仿宋_GB2312"/>
                <w:b w:val="0"/>
                <w:bCs w:val="0"/>
                <w:color w:val="000000"/>
                <w:sz w:val="21"/>
                <w:szCs w:val="21"/>
                <w:lang w:eastAsia="zh-CN"/>
              </w:rPr>
              <w:t>各地</w:t>
            </w:r>
            <w:r>
              <w:rPr>
                <w:rFonts w:hint="eastAsia" w:ascii="仿宋_GB2312" w:cs="仿宋_GB2312"/>
                <w:b w:val="0"/>
                <w:bCs w:val="0"/>
                <w:color w:val="000000"/>
                <w:sz w:val="21"/>
                <w:szCs w:val="21"/>
              </w:rPr>
              <w:t>要积极开展重大事故隐患专项排查整治、安全生产治理行动、自建房安全专项整治和燃气安全专项整治工作情况的宣传工作，组织安全生产专家和媒体记者，加大对先进典型、经验做法和企业主要负责人“五带头”进展情况的宣传报道，持续报道工作进展成效。</w:t>
            </w:r>
          </w:p>
        </w:tc>
        <w:tc>
          <w:tcPr>
            <w:tcW w:w="5791" w:type="dxa"/>
            <w:tcBorders>
              <w:left w:val="nil"/>
            </w:tcBorders>
            <w:vAlign w:val="center"/>
          </w:tcPr>
          <w:p>
            <w:pPr>
              <w:pStyle w:val="6"/>
              <w:spacing w:before="0" w:beforeAutospacing="0" w:line="240" w:lineRule="exact"/>
              <w:ind w:left="-57" w:leftChars="-27" w:firstLine="471" w:firstLineChars="0"/>
              <w:rPr>
                <w:rFonts w:hint="eastAsia" w:ascii="仿宋_GB2312" w:cs="仿宋_GB2312"/>
                <w:b w:val="0"/>
                <w:bCs w:val="0"/>
                <w:color w:val="000000"/>
                <w:sz w:val="21"/>
                <w:szCs w:val="21"/>
                <w:lang w:eastAsia="zh-CN"/>
              </w:rPr>
            </w:pPr>
            <w:r>
              <w:rPr>
                <w:rFonts w:hint="eastAsia" w:ascii="仿宋_GB2312" w:cs="仿宋_GB2312"/>
                <w:b w:val="0"/>
                <w:bCs w:val="0"/>
                <w:color w:val="000000"/>
                <w:sz w:val="21"/>
                <w:szCs w:val="21"/>
              </w:rPr>
              <w:t>宣传推广经验做法（  ）个，刊发</w:t>
            </w:r>
            <w:r>
              <w:rPr>
                <w:rFonts w:hint="eastAsia" w:ascii="仿宋_GB2312" w:cs="仿宋_GB2312"/>
                <w:b w:val="0"/>
                <w:bCs w:val="0"/>
                <w:color w:val="000000"/>
                <w:kern w:val="0"/>
                <w:sz w:val="21"/>
                <w:szCs w:val="21"/>
              </w:rPr>
              <w:t>新闻报道</w:t>
            </w:r>
            <w:r>
              <w:rPr>
                <w:rFonts w:hint="eastAsia" w:ascii="仿宋_GB2312" w:cs="仿宋_GB2312"/>
                <w:b w:val="0"/>
                <w:bCs w:val="0"/>
                <w:color w:val="000000"/>
                <w:sz w:val="21"/>
                <w:szCs w:val="21"/>
              </w:rPr>
              <w:t>（  ）篇</w:t>
            </w:r>
            <w:r>
              <w:rPr>
                <w:rFonts w:hint="eastAsia" w:ascii="仿宋_GB2312" w:cs="仿宋_GB2312"/>
                <w:b w:val="0"/>
                <w:bCs w:val="0"/>
                <w:color w:val="000000"/>
                <w:sz w:val="21"/>
                <w:szCs w:val="21"/>
                <w:lang w:eastAsia="zh-CN"/>
              </w:rPr>
              <w:t>；</w:t>
            </w:r>
          </w:p>
          <w:p>
            <w:pPr>
              <w:pStyle w:val="6"/>
              <w:spacing w:before="0" w:beforeAutospacing="0" w:line="240" w:lineRule="exact"/>
              <w:ind w:left="-57" w:leftChars="-27" w:firstLine="471" w:firstLineChars="0"/>
              <w:rPr>
                <w:rFonts w:hint="eastAsia" w:ascii="仿宋_GB2312" w:eastAsia="仿宋_GB2312" w:cs="仿宋_GB2312"/>
                <w:b w:val="0"/>
                <w:bCs w:val="0"/>
                <w:color w:val="000000"/>
                <w:sz w:val="21"/>
                <w:szCs w:val="21"/>
                <w:lang w:eastAsia="zh-CN"/>
              </w:rPr>
            </w:pPr>
            <w:r>
              <w:rPr>
                <w:rFonts w:hint="eastAsia" w:ascii="仿宋_GB2312" w:cs="仿宋_GB2312"/>
                <w:b w:val="0"/>
                <w:bCs w:val="0"/>
                <w:color w:val="000000"/>
                <w:kern w:val="0"/>
                <w:sz w:val="21"/>
                <w:szCs w:val="21"/>
              </w:rPr>
              <w:t>报道企业主要负责人“五带头”（  ）次</w:t>
            </w:r>
            <w:r>
              <w:rPr>
                <w:rFonts w:hint="eastAsia" w:ascii="仿宋_GB2312" w:cs="仿宋_GB2312"/>
                <w:b w:val="0"/>
                <w:bCs w:val="0"/>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2601" w:type="dxa"/>
            <w:vAlign w:val="center"/>
          </w:tcPr>
          <w:p>
            <w:pPr>
              <w:pStyle w:val="6"/>
              <w:spacing w:before="0" w:beforeAutospacing="0" w:line="240" w:lineRule="exact"/>
              <w:ind w:left="-59" w:leftChars="-31" w:hanging="6" w:firstLineChars="0"/>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发挥媒体监督和社会监督作用，开展全员查找身边隐患宣传活动</w:t>
            </w:r>
          </w:p>
        </w:tc>
        <w:tc>
          <w:tcPr>
            <w:tcW w:w="5397" w:type="dxa"/>
            <w:tcBorders>
              <w:left w:val="nil"/>
            </w:tcBorders>
            <w:vAlign w:val="center"/>
          </w:tcPr>
          <w:p>
            <w:pPr>
              <w:pStyle w:val="6"/>
              <w:spacing w:line="240" w:lineRule="exact"/>
              <w:ind w:left="0" w:leftChars="0" w:firstLine="411" w:firstLineChars="196"/>
              <w:rPr>
                <w:rFonts w:hint="eastAsia" w:ascii="仿宋_GB2312" w:cs="仿宋_GB2312"/>
                <w:b w:val="0"/>
                <w:bCs w:val="0"/>
                <w:color w:val="000000"/>
                <w:sz w:val="21"/>
                <w:szCs w:val="21"/>
              </w:rPr>
            </w:pPr>
            <w:r>
              <w:rPr>
                <w:rFonts w:hint="eastAsia" w:ascii="仿宋_GB2312" w:cs="仿宋_GB2312"/>
                <w:b w:val="0"/>
                <w:bCs w:val="0"/>
                <w:color w:val="000000"/>
                <w:sz w:val="21"/>
                <w:szCs w:val="21"/>
              </w:rPr>
              <w:t>要结合“打非治违”“安全生产大检查”“明查暗访”等工作，加强事故隐患和反面典型曝光，通过传统媒体、新媒体和户外大屏等持续宣传安全生产举报奖励办法，鼓励广大群众特别是企业员工通过“安全生产举报微信小程序”“安全生产曝光台”“12350举报电话”等渠道，发挥各级主流媒体和自媒体监督作用，举报重大隐患和违法违规行为。</w:t>
            </w:r>
          </w:p>
        </w:tc>
        <w:tc>
          <w:tcPr>
            <w:tcW w:w="5791" w:type="dxa"/>
            <w:tcBorders>
              <w:left w:val="nil"/>
            </w:tcBorders>
            <w:vAlign w:val="center"/>
          </w:tcPr>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rPr>
            </w:pPr>
            <w:r>
              <w:rPr>
                <w:rFonts w:hint="eastAsia" w:ascii="仿宋_GB2312" w:cs="仿宋_GB2312"/>
                <w:b w:val="0"/>
                <w:bCs w:val="0"/>
                <w:color w:val="000000"/>
                <w:kern w:val="0"/>
                <w:sz w:val="21"/>
                <w:szCs w:val="21"/>
              </w:rPr>
              <w:t>曝光重大事故隐患和突出问题（  ）个；</w:t>
            </w:r>
          </w:p>
          <w:p>
            <w:pPr>
              <w:pStyle w:val="6"/>
              <w:spacing w:before="0" w:beforeAutospacing="0" w:line="240" w:lineRule="exact"/>
              <w:ind w:left="-57" w:leftChars="-27" w:firstLine="471" w:firstLineChars="0"/>
              <w:rPr>
                <w:rFonts w:hint="eastAsia" w:ascii="仿宋_GB2312" w:cs="仿宋_GB2312"/>
                <w:b w:val="0"/>
                <w:bCs w:val="0"/>
                <w:color w:val="000000"/>
                <w:kern w:val="0"/>
                <w:sz w:val="21"/>
                <w:szCs w:val="21"/>
              </w:rPr>
            </w:pPr>
            <w:r>
              <w:rPr>
                <w:rFonts w:hint="eastAsia" w:ascii="仿宋_GB2312" w:cs="仿宋_GB2312"/>
                <w:b w:val="0"/>
                <w:bCs w:val="0"/>
                <w:color w:val="000000"/>
                <w:kern w:val="0"/>
                <w:sz w:val="21"/>
                <w:szCs w:val="21"/>
              </w:rPr>
              <w:t>在省级以上主流媒体公布典型案例（  ）个，媒体转发报道（   ）篇。</w:t>
            </w:r>
          </w:p>
        </w:tc>
      </w:tr>
    </w:tbl>
    <w:p>
      <w:pPr>
        <w:keepNext w:val="0"/>
        <w:keepLines w:val="0"/>
        <w:pageBreakBefore w:val="0"/>
        <w:widowControl w:val="0"/>
        <w:kinsoku/>
        <w:overflowPunct/>
        <w:topLinePunct w:val="0"/>
        <w:autoSpaceDE/>
        <w:autoSpaceDN/>
        <w:bidi w:val="0"/>
        <w:adjustRightInd/>
        <w:snapToGrid/>
        <w:spacing w:before="0" w:beforeLines="0" w:after="0" w:afterLines="0" w:line="580" w:lineRule="exact"/>
        <w:ind w:left="0" w:leftChars="0" w:right="0" w:rightChars="0"/>
        <w:textAlignment w:val="auto"/>
        <w:rPr>
          <w:rFonts w:hint="eastAsia" w:ascii="仿宋_GB2312" w:hAnsi="仿宋_GB2312" w:eastAsia="仿宋_GB2312" w:cs="Times New Roman"/>
          <w:sz w:val="32"/>
          <w:szCs w:val="32"/>
        </w:rPr>
        <w:sectPr>
          <w:pgSz w:w="16838" w:h="11906" w:orient="landscape"/>
          <w:pgMar w:top="1587" w:right="1644" w:bottom="1474" w:left="1417" w:header="851" w:footer="992" w:gutter="0"/>
          <w:pgNumType w:fmt="numberInDash"/>
          <w:cols w:space="720" w:num="1"/>
          <w:rtlGutter w:val="0"/>
          <w:docGrid w:type="lines" w:linePitch="442" w:charSpace="0"/>
        </w:sectPr>
      </w:pPr>
    </w:p>
    <w:p>
      <w:pPr>
        <w:rPr>
          <w:rFonts w:hint="eastAsia" w:ascii="黑体" w:hAnsi="黑体" w:eastAsia="黑体" w:cs="Times New Roman"/>
          <w:kern w:val="0"/>
          <w:sz w:val="32"/>
          <w:szCs w:val="32"/>
          <w:lang w:eastAsia="zh-CN" w:bidi="ar-SA"/>
        </w:rPr>
      </w:pPr>
    </w:p>
    <w:p/>
    <w:sectPr>
      <w:footerReference r:id="rId8" w:type="default"/>
      <w:pgSz w:w="11906" w:h="16838"/>
      <w:pgMar w:top="1644" w:right="1474" w:bottom="1417"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widowControl w:val="0"/>
      <w:snapToGrid w:val="0"/>
      <w:spacing w:line="240" w:lineRule="atLeast"/>
      <w:jc w:val="left"/>
      <w:rPr>
        <w:rFonts w:ascii="Calibri" w:hAnsi="Calibri"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Calibri" w:hAnsi="Calibri"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Calibri" w:hAnsi="Calibri" w:eastAsia="仿宋_GB2312"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240" w:lineRule="atLeast"/>
      <w:jc w:val="center"/>
      <w:rPr>
        <w:rFonts w:ascii="Calibri" w:hAnsi="Calibri"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240" w:lineRule="atLeast"/>
      <w:jc w:val="center"/>
      <w:rPr>
        <w:rFonts w:ascii="Calibri" w:hAnsi="Calibri"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ZDYzZjBiMmU3NWRjZWExODk4YjZlZWQ5MTZlODYifQ=="/>
  </w:docVars>
  <w:rsids>
    <w:rsidRoot w:val="3DB25209"/>
    <w:rsid w:val="3DB2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afterLines="0" w:afterAutospacing="0"/>
    </w:pPr>
  </w:style>
  <w:style w:type="paragraph" w:styleId="4">
    <w:name w:val="Body Text First Indent"/>
    <w:basedOn w:val="3"/>
    <w:next w:val="3"/>
    <w:qFormat/>
    <w:uiPriority w:val="0"/>
    <w:pPr>
      <w:ind w:firstLine="420" w:firstLineChars="100"/>
    </w:p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 w:type="paragraph" w:styleId="6">
    <w:name w:val="Body Text First Indent 2"/>
    <w:qFormat/>
    <w:uiPriority w:val="0"/>
    <w:pPr>
      <w:widowControl w:val="0"/>
      <w:spacing w:before="100" w:beforeAutospacing="1" w:after="0" w:line="600" w:lineRule="exact"/>
      <w:ind w:left="420" w:leftChars="200" w:firstLine="420" w:firstLineChars="20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2023-05-31T08:48:00Z</dcterms:created>
  <dc:creator>鸡蛋饼b</dc:creator>
  <cp:lastModifiedBy>鸡蛋饼b</cp:lastModifiedBy>
  <dcterms:modified xsi:type="dcterms:W3CDTF">2023-05-31T08:50:21Z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A387AFCC478E4B30B6A8C392ED6181EB_11</vt:lpwstr>
  </property>
</Properties>
</file>