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 w:val="0"/>
          <w:bCs/>
          <w:color w:val="000000"/>
          <w:sz w:val="32"/>
          <w:szCs w:val="32"/>
          <w:lang w:eastAsia="zh-CN"/>
        </w:rPr>
      </w:pPr>
      <w:r>
        <w:rPr>
          <w:rFonts w:hint="eastAsia" w:ascii="宋体" w:hAnsi="宋体"/>
          <w:b w:val="0"/>
          <w:bCs/>
          <w:color w:val="000000"/>
          <w:sz w:val="32"/>
          <w:szCs w:val="32"/>
          <w:lang w:eastAsia="zh-CN"/>
        </w:rPr>
        <w:t>附件</w:t>
      </w:r>
      <w:r>
        <w:rPr>
          <w:rFonts w:hint="eastAsia" w:ascii="宋体" w:hAnsi="宋体"/>
          <w:b w:val="0"/>
          <w:bCs/>
          <w:color w:val="000000"/>
          <w:sz w:val="32"/>
          <w:szCs w:val="32"/>
          <w:lang w:val="en-US" w:eastAsia="zh-CN"/>
        </w:rPr>
        <w:t>1：</w:t>
      </w:r>
    </w:p>
    <w:p>
      <w:pPr>
        <w:jc w:val="both"/>
        <w:rPr>
          <w:rFonts w:hint="eastAsia" w:ascii="宋体" w:hAnsi="宋体"/>
          <w:b/>
          <w:color w:val="000000"/>
          <w:sz w:val="36"/>
          <w:szCs w:val="36"/>
        </w:rPr>
      </w:pPr>
    </w:p>
    <w:p>
      <w:pPr>
        <w:jc w:val="center"/>
        <w:rPr>
          <w:rFonts w:hint="eastAsia" w:ascii="宋体" w:hAnsi="宋体"/>
          <w:b/>
          <w:color w:val="000000"/>
          <w:sz w:val="44"/>
          <w:szCs w:val="44"/>
        </w:rPr>
      </w:pPr>
      <w:r>
        <w:rPr>
          <w:rFonts w:hint="eastAsia" w:ascii="宋体" w:hAnsi="宋体"/>
          <w:b/>
          <w:color w:val="000000"/>
          <w:sz w:val="44"/>
          <w:szCs w:val="44"/>
        </w:rPr>
        <w:t>关于印发《广东省房屋市政工程安全生产文明施工</w:t>
      </w:r>
    </w:p>
    <w:p>
      <w:pPr>
        <w:jc w:val="center"/>
        <w:rPr>
          <w:rFonts w:hint="eastAsia" w:ascii="宋体" w:hAnsi="宋体"/>
          <w:b/>
          <w:color w:val="000000"/>
          <w:sz w:val="44"/>
          <w:szCs w:val="44"/>
        </w:rPr>
      </w:pPr>
      <w:r>
        <w:rPr>
          <w:rFonts w:hint="eastAsia" w:ascii="宋体" w:hAnsi="宋体"/>
          <w:b/>
          <w:color w:val="000000"/>
          <w:sz w:val="44"/>
          <w:szCs w:val="44"/>
        </w:rPr>
        <w:t>示范工地评选办法》（修订）的通知</w:t>
      </w:r>
    </w:p>
    <w:p>
      <w:pPr>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t>各地级以上市建筑安全协会、建筑业协会（联合会）、各有关单位：</w:t>
      </w:r>
    </w:p>
    <w:p>
      <w:pPr>
        <w:ind w:firstLine="645"/>
        <w:rPr>
          <w:rFonts w:hint="eastAsia" w:ascii="仿宋_GB2312" w:hAnsi="宋体" w:eastAsia="仿宋_GB2312"/>
          <w:color w:val="000000"/>
          <w:sz w:val="32"/>
          <w:szCs w:val="32"/>
        </w:rPr>
      </w:pPr>
      <w:r>
        <w:rPr>
          <w:rFonts w:hint="eastAsia" w:ascii="仿宋_GB2312" w:hAnsi="宋体" w:eastAsia="仿宋_GB2312"/>
          <w:color w:val="000000"/>
          <w:sz w:val="32"/>
          <w:szCs w:val="32"/>
        </w:rPr>
        <w:t>为进一步规范和完善我省房屋市政工程安全生产文明施工评选活动，鼓励和提高建筑施工企业创优积极性，我协会结合多年开展施工安全评优活动的实际情况，组织副会长及专家对《广东省房屋市政工程安全生产文明施工示范工地评选办法》（粤建安协</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宋体" w:eastAsia="仿宋_GB2312"/>
          <w:color w:val="000000"/>
          <w:sz w:val="32"/>
          <w:szCs w:val="32"/>
        </w:rPr>
        <w:t>0</w:t>
      </w:r>
      <w:r>
        <w:rPr>
          <w:rFonts w:hint="eastAsia" w:ascii="仿宋_GB2312" w:hAnsi="宋体" w:eastAsia="仿宋_GB2312"/>
          <w:color w:val="000000"/>
          <w:sz w:val="32"/>
          <w:szCs w:val="32"/>
          <w:lang w:val="en-US" w:eastAsia="zh-CN"/>
        </w:rPr>
        <w:t>03</w:t>
      </w:r>
      <w:r>
        <w:rPr>
          <w:rFonts w:hint="eastAsia" w:ascii="仿宋_GB2312" w:hAnsi="宋体" w:eastAsia="仿宋_GB2312"/>
          <w:color w:val="000000"/>
          <w:sz w:val="32"/>
          <w:szCs w:val="32"/>
        </w:rPr>
        <w:t>号）进行了修订。现将修订后的《广东省房屋市政工程安全生产文明施工示范工地评选办法》</w:t>
      </w:r>
      <w:r>
        <w:rPr>
          <w:rFonts w:hint="eastAsia" w:ascii="仿宋_GB2312" w:eastAsia="仿宋_GB2312"/>
          <w:color w:val="000000"/>
          <w:sz w:val="32"/>
          <w:szCs w:val="32"/>
        </w:rPr>
        <w:t>印发给你们，从发文之日起执行。执行中有何意见和建议，请向我会反映</w:t>
      </w:r>
      <w:r>
        <w:rPr>
          <w:rFonts w:hint="eastAsia" w:ascii="仿宋_GB2312" w:hAnsi="宋体" w:eastAsia="仿宋_GB2312"/>
          <w:color w:val="000000"/>
          <w:sz w:val="32"/>
          <w:szCs w:val="32"/>
        </w:rPr>
        <w:t>。</w:t>
      </w:r>
    </w:p>
    <w:p>
      <w:pPr>
        <w:ind w:left="960" w:hanging="960" w:hangingChars="300"/>
        <w:rPr>
          <w:rFonts w:hint="eastAsia" w:ascii="仿宋_GB2312" w:hAnsi="宋体" w:eastAsia="仿宋_GB2312"/>
          <w:color w:val="000000"/>
          <w:sz w:val="32"/>
          <w:szCs w:val="32"/>
        </w:rPr>
      </w:pPr>
    </w:p>
    <w:p>
      <w:pPr>
        <w:ind w:left="960" w:hanging="960" w:hangingChars="300"/>
        <w:rPr>
          <w:rFonts w:hint="eastAsia" w:ascii="仿宋_GB2312" w:hAnsi="宋体" w:eastAsia="仿宋_GB2312"/>
          <w:color w:val="000000"/>
          <w:sz w:val="32"/>
          <w:szCs w:val="32"/>
        </w:rPr>
      </w:pPr>
      <w:r>
        <w:rPr>
          <w:rFonts w:hint="eastAsia" w:ascii="仿宋_GB2312" w:hAnsi="宋体" w:eastAsia="仿宋_GB2312"/>
          <w:color w:val="000000"/>
          <w:sz w:val="32"/>
          <w:szCs w:val="32"/>
        </w:rPr>
        <w:t>附件：广东省房屋市政工程安全生产文明施工示范工地评选办法（修订）</w:t>
      </w:r>
    </w:p>
    <w:p>
      <w:pPr>
        <w:ind w:left="960" w:right="320" w:hanging="960" w:hangingChars="300"/>
        <w:jc w:val="right"/>
        <w:rPr>
          <w:rFonts w:hint="eastAsia" w:ascii="仿宋_GB2312" w:hAnsi="宋体" w:eastAsia="仿宋_GB2312"/>
          <w:color w:val="000000"/>
          <w:sz w:val="32"/>
          <w:szCs w:val="32"/>
        </w:rPr>
      </w:pPr>
    </w:p>
    <w:p>
      <w:pPr>
        <w:ind w:left="960" w:right="320" w:hanging="960" w:hangingChars="300"/>
        <w:jc w:val="right"/>
        <w:rPr>
          <w:rFonts w:hint="eastAsia" w:ascii="仿宋_GB2312" w:hAnsi="宋体" w:eastAsia="仿宋_GB2312"/>
          <w:color w:val="000000"/>
          <w:sz w:val="32"/>
          <w:szCs w:val="32"/>
        </w:rPr>
      </w:pPr>
    </w:p>
    <w:p>
      <w:pPr>
        <w:ind w:left="960" w:right="320" w:hanging="960" w:hangingChars="300"/>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广东省建筑安全协会</w:t>
      </w:r>
    </w:p>
    <w:p>
      <w:pPr>
        <w:wordWrap w:val="0"/>
        <w:jc w:val="right"/>
        <w:rPr>
          <w:rFonts w:hint="eastAsia" w:ascii="仿宋_GB2312" w:hAnsi="宋体" w:eastAsia="仿宋_GB2312"/>
          <w:color w:val="000000"/>
          <w:sz w:val="32"/>
          <w:szCs w:val="32"/>
        </w:rPr>
      </w:pPr>
      <w:r>
        <w:rPr>
          <w:rFonts w:hint="eastAsia" w:ascii="仿宋_GB2312" w:eastAsia="仿宋_GB2312"/>
          <w:color w:val="000000"/>
          <w:sz w:val="32"/>
          <w:szCs w:val="32"/>
        </w:rPr>
        <w:t xml:space="preserve">                              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月2</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 xml:space="preserve">  </w:t>
      </w:r>
    </w:p>
    <w:p>
      <w:pPr>
        <w:ind w:left="960" w:hanging="960" w:hangingChars="300"/>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p>
    <w:p>
      <w:pPr>
        <w:ind w:left="960" w:hanging="960" w:hangingChars="300"/>
        <w:rPr>
          <w:rFonts w:hint="eastAsia" w:ascii="仿宋_GB2312" w:hAnsi="宋体" w:eastAsia="仿宋_GB2312"/>
          <w:color w:val="000000"/>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b/>
          <w:sz w:val="36"/>
          <w:szCs w:val="36"/>
        </w:rPr>
      </w:pPr>
      <w:r>
        <w:rPr>
          <w:b/>
          <w:sz w:val="44"/>
          <w:szCs w:val="44"/>
        </w:rPr>
        <w:t>广东省</w:t>
      </w:r>
      <w:r>
        <w:rPr>
          <w:rFonts w:hint="eastAsia"/>
          <w:b/>
          <w:sz w:val="44"/>
          <w:szCs w:val="44"/>
        </w:rPr>
        <w:t>房屋市政</w:t>
      </w:r>
      <w:r>
        <w:rPr>
          <w:b/>
          <w:sz w:val="44"/>
          <w:szCs w:val="44"/>
        </w:rPr>
        <w:t>工程安全生产文明施工</w:t>
      </w:r>
      <w:r>
        <w:rPr>
          <w:rFonts w:hint="eastAsia"/>
          <w:b/>
          <w:sz w:val="44"/>
          <w:szCs w:val="44"/>
        </w:rPr>
        <w:t>示范</w:t>
      </w:r>
      <w:r>
        <w:rPr>
          <w:b/>
          <w:sz w:val="44"/>
          <w:szCs w:val="44"/>
        </w:rPr>
        <w:t>工地评选办法</w:t>
      </w:r>
      <w:r>
        <w:rPr>
          <w:rFonts w:hint="eastAsia"/>
          <w:b/>
          <w:sz w:val="44"/>
          <w:szCs w:val="44"/>
        </w:rPr>
        <w:t>（修订）</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both"/>
        <w:textAlignment w:val="auto"/>
        <w:outlineLvl w:val="9"/>
        <w:rPr>
          <w:rStyle w:val="5"/>
          <w:rFonts w:hint="eastAsia" w:ascii="仿宋_GB2312" w:eastAsia="仿宋_GB2312"/>
          <w:sz w:val="28"/>
          <w:szCs w:val="28"/>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5"/>
          <w:rFonts w:hint="eastAsia" w:ascii="仿宋_GB2312" w:eastAsia="仿宋_GB2312"/>
          <w:sz w:val="32"/>
          <w:szCs w:val="32"/>
        </w:rPr>
        <w:t>第一章</w:t>
      </w:r>
      <w:r>
        <w:rPr>
          <w:rStyle w:val="5"/>
          <w:rFonts w:hint="eastAsia" w:eastAsia="仿宋_GB2312"/>
          <w:sz w:val="32"/>
          <w:szCs w:val="32"/>
        </w:rPr>
        <w:t> </w:t>
      </w:r>
      <w:r>
        <w:rPr>
          <w:rStyle w:val="5"/>
          <w:rFonts w:hint="eastAsia" w:ascii="仿宋_GB2312" w:eastAsia="仿宋_GB2312"/>
          <w:sz w:val="32"/>
          <w:szCs w:val="32"/>
        </w:rPr>
        <w:t xml:space="preserve">  总</w:t>
      </w:r>
      <w:r>
        <w:rPr>
          <w:rStyle w:val="5"/>
          <w:rFonts w:hint="eastAsia" w:eastAsia="仿宋_GB2312"/>
          <w:sz w:val="32"/>
          <w:szCs w:val="32"/>
        </w:rPr>
        <w:t> </w:t>
      </w:r>
      <w:r>
        <w:rPr>
          <w:rStyle w:val="5"/>
          <w:rFonts w:hint="eastAsia" w:ascii="仿宋_GB2312" w:eastAsia="仿宋_GB2312"/>
          <w:sz w:val="32"/>
          <w:szCs w:val="32"/>
        </w:rPr>
        <w:t xml:space="preserve"> 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Style w:val="5"/>
          <w:rFonts w:hint="eastAsia" w:ascii="仿宋_GB2312" w:eastAsia="仿宋_GB2312"/>
          <w:sz w:val="32"/>
          <w:szCs w:val="32"/>
        </w:rPr>
        <w:t>　　第一条</w:t>
      </w:r>
      <w:r>
        <w:rPr>
          <w:rFonts w:hint="eastAsia" w:eastAsia="仿宋_GB2312"/>
          <w:sz w:val="32"/>
          <w:szCs w:val="32"/>
        </w:rPr>
        <w:t> </w:t>
      </w:r>
      <w:r>
        <w:rPr>
          <w:rFonts w:hint="eastAsia" w:ascii="仿宋_GB2312" w:eastAsia="仿宋_GB2312"/>
          <w:sz w:val="32"/>
          <w:szCs w:val="32"/>
        </w:rPr>
        <w:t xml:space="preserve"> 为贯彻执行《中华人民共和国安全生产法》、《建设工程安全生产管理条例》，落实“安全第一、预防为主、综合治理”的安全生产方针，引导和激励建筑施工、工程监理企业加强安全生产工作，不断提高我省房屋市政工程安全生产和文明施工水平，结合我省实际，制定本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sz w:val="32"/>
          <w:szCs w:val="32"/>
        </w:rPr>
        <w:t>第二条</w:t>
      </w:r>
      <w:r>
        <w:rPr>
          <w:rFonts w:hint="eastAsia" w:eastAsia="仿宋_GB2312"/>
          <w:sz w:val="32"/>
          <w:szCs w:val="32"/>
        </w:rPr>
        <w:t> </w:t>
      </w:r>
      <w:r>
        <w:rPr>
          <w:rFonts w:hint="eastAsia" w:ascii="仿宋_GB2312" w:eastAsia="仿宋_GB2312"/>
          <w:sz w:val="32"/>
          <w:szCs w:val="32"/>
        </w:rPr>
        <w:t xml:space="preserve"> 本办法适用于在本省行政区域内新建、扩建改建的房屋建筑和市政基础设施在建工程（含城市轨道交通在建工程）。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sz w:val="32"/>
          <w:szCs w:val="32"/>
        </w:rPr>
      </w:pPr>
      <w:r>
        <w:rPr>
          <w:rStyle w:val="5"/>
          <w:rFonts w:hint="eastAsia" w:ascii="仿宋_GB2312" w:eastAsia="仿宋_GB2312"/>
          <w:sz w:val="32"/>
          <w:szCs w:val="32"/>
        </w:rPr>
        <w:t xml:space="preserve">第三条  </w:t>
      </w:r>
      <w:r>
        <w:rPr>
          <w:rFonts w:hint="eastAsia" w:ascii="仿宋_GB2312" w:eastAsia="仿宋_GB2312"/>
          <w:sz w:val="32"/>
          <w:szCs w:val="32"/>
        </w:rPr>
        <w:t>广东省房屋市政工程安全生产文明施工示范工地(以下简称省示范工地)评审活动，接受广东省住房和城乡建设厅业务指导，由广东省建筑安全协会（以下简称省建筑安全协会）负责组织实施。</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dstrike/>
          <w:sz w:val="32"/>
          <w:szCs w:val="32"/>
        </w:rPr>
      </w:pPr>
      <w:r>
        <w:rPr>
          <w:rStyle w:val="5"/>
          <w:rFonts w:hint="eastAsia" w:ascii="仿宋_GB2312" w:eastAsia="仿宋_GB2312"/>
          <w:sz w:val="32"/>
          <w:szCs w:val="32"/>
        </w:rPr>
        <w:t>第四条</w:t>
      </w:r>
      <w:r>
        <w:rPr>
          <w:rFonts w:hint="eastAsia" w:eastAsia="仿宋_GB2312"/>
          <w:sz w:val="32"/>
          <w:szCs w:val="32"/>
        </w:rPr>
        <w:t> </w:t>
      </w:r>
      <w:r>
        <w:rPr>
          <w:rFonts w:hint="eastAsia" w:ascii="仿宋_GB2312" w:eastAsia="仿宋_GB2312"/>
          <w:sz w:val="32"/>
          <w:szCs w:val="32"/>
        </w:rPr>
        <w:t xml:space="preserve"> 省示范工地的评选实行自愿申报</w:t>
      </w:r>
      <w:r>
        <w:rPr>
          <w:rFonts w:hint="eastAsia" w:ascii="仿宋_GB2312" w:eastAsia="仿宋_GB2312"/>
          <w:color w:val="auto"/>
          <w:sz w:val="32"/>
          <w:szCs w:val="32"/>
          <w:lang w:eastAsia="zh-CN"/>
        </w:rPr>
        <w:t>，不收取费用</w:t>
      </w:r>
      <w:r>
        <w:rPr>
          <w:rFonts w:hint="eastAsia" w:ascii="仿宋_GB2312" w:eastAsia="仿宋_GB2312"/>
          <w:color w:val="auto"/>
          <w:sz w:val="32"/>
          <w:szCs w:val="32"/>
        </w:rPr>
        <w:t>。</w:t>
      </w:r>
      <w:r>
        <w:rPr>
          <w:rFonts w:hint="eastAsia" w:ascii="仿宋_GB2312" w:eastAsia="仿宋_GB2312"/>
          <w:sz w:val="32"/>
          <w:szCs w:val="32"/>
        </w:rPr>
        <w:t>建筑施工企业按规定程序申报，由工程所在地地级以上市建筑安全协会、建筑业协会（联合会）(以下简称有关协会)推荐。</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sz w:val="32"/>
          <w:szCs w:val="32"/>
        </w:rPr>
      </w:pPr>
      <w:r>
        <w:rPr>
          <w:rStyle w:val="5"/>
          <w:rFonts w:hint="eastAsia" w:ascii="仿宋_GB2312" w:eastAsia="仿宋_GB2312"/>
          <w:sz w:val="32"/>
          <w:szCs w:val="32"/>
        </w:rPr>
        <w:t>第五条</w:t>
      </w:r>
      <w:r>
        <w:rPr>
          <w:rFonts w:hint="eastAsia" w:eastAsia="仿宋_GB2312"/>
          <w:sz w:val="32"/>
          <w:szCs w:val="32"/>
        </w:rPr>
        <w:t> </w:t>
      </w:r>
      <w:r>
        <w:rPr>
          <w:rFonts w:hint="eastAsia" w:ascii="仿宋_GB2312" w:eastAsia="仿宋_GB2312"/>
          <w:sz w:val="32"/>
          <w:szCs w:val="32"/>
        </w:rPr>
        <w:t xml:space="preserve"> 省示范工地评审坚持实事求是以及公开、公平公正的原则。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textAlignment w:val="auto"/>
        <w:outlineLvl w:val="9"/>
        <w:rPr>
          <w:rFonts w:hint="eastAsia" w:ascii="仿宋_GB2312" w:eastAsia="仿宋_GB2312"/>
          <w:sz w:val="32"/>
          <w:szCs w:val="32"/>
          <w:lang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5"/>
          <w:rFonts w:hint="eastAsia" w:ascii="仿宋_GB2312" w:eastAsia="仿宋_GB2312"/>
          <w:sz w:val="32"/>
          <w:szCs w:val="32"/>
        </w:rPr>
        <w:t>第二章</w:t>
      </w:r>
      <w:r>
        <w:rPr>
          <w:rStyle w:val="5"/>
          <w:rFonts w:hint="eastAsia" w:eastAsia="仿宋_GB2312"/>
          <w:sz w:val="32"/>
          <w:szCs w:val="32"/>
        </w:rPr>
        <w:t> </w:t>
      </w:r>
      <w:r>
        <w:rPr>
          <w:rStyle w:val="5"/>
          <w:rFonts w:hint="eastAsia" w:ascii="仿宋_GB2312" w:eastAsia="仿宋_GB2312"/>
          <w:sz w:val="32"/>
          <w:szCs w:val="32"/>
        </w:rPr>
        <w:t xml:space="preserve"> 评选范围和条件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Style w:val="5"/>
          <w:rFonts w:hint="eastAsia" w:ascii="仿宋_GB2312" w:eastAsia="仿宋_GB2312"/>
          <w:sz w:val="32"/>
          <w:szCs w:val="32"/>
        </w:rPr>
        <w:t>　　第</w:t>
      </w:r>
      <w:r>
        <w:rPr>
          <w:rStyle w:val="5"/>
          <w:rFonts w:hint="eastAsia" w:ascii="仿宋_GB2312" w:eastAsia="仿宋_GB2312"/>
          <w:sz w:val="32"/>
          <w:szCs w:val="32"/>
          <w:lang w:eastAsia="zh-CN"/>
        </w:rPr>
        <w:t>六</w:t>
      </w:r>
      <w:r>
        <w:rPr>
          <w:rStyle w:val="5"/>
          <w:rFonts w:hint="eastAsia" w:ascii="仿宋_GB2312" w:eastAsia="仿宋_GB2312"/>
          <w:sz w:val="32"/>
          <w:szCs w:val="32"/>
        </w:rPr>
        <w:t>条</w:t>
      </w:r>
      <w:r>
        <w:rPr>
          <w:rStyle w:val="5"/>
          <w:rFonts w:hint="eastAsia" w:eastAsia="仿宋_GB2312"/>
          <w:sz w:val="32"/>
          <w:szCs w:val="32"/>
        </w:rPr>
        <w:t> </w:t>
      </w:r>
      <w:r>
        <w:rPr>
          <w:rStyle w:val="5"/>
          <w:rFonts w:hint="eastAsia" w:ascii="仿宋_GB2312" w:eastAsia="仿宋_GB2312"/>
          <w:sz w:val="32"/>
          <w:szCs w:val="32"/>
        </w:rPr>
        <w:t xml:space="preserve"> </w:t>
      </w:r>
      <w:r>
        <w:rPr>
          <w:rFonts w:hint="eastAsia" w:ascii="仿宋_GB2312" w:eastAsia="仿宋_GB2312"/>
          <w:sz w:val="32"/>
          <w:szCs w:val="32"/>
        </w:rPr>
        <w:t>申报省示范工地的工程项目应符合国家建设程序，工程建设各方主体行为规范。</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color w:val="000000"/>
          <w:sz w:val="32"/>
          <w:szCs w:val="32"/>
        </w:rPr>
        <w:t>第</w:t>
      </w:r>
      <w:r>
        <w:rPr>
          <w:rStyle w:val="5"/>
          <w:rFonts w:hint="eastAsia" w:ascii="仿宋_GB2312" w:eastAsia="仿宋_GB2312"/>
          <w:color w:val="000000"/>
          <w:sz w:val="32"/>
          <w:szCs w:val="32"/>
          <w:lang w:eastAsia="zh-CN"/>
        </w:rPr>
        <w:t>七</w:t>
      </w:r>
      <w:r>
        <w:rPr>
          <w:rStyle w:val="5"/>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申报项目的工程规模应满足下列条件之一：</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Fonts w:hint="eastAsia" w:ascii="仿宋_GB2312" w:eastAsia="仿宋_GB2312"/>
          <w:sz w:val="32"/>
          <w:szCs w:val="32"/>
        </w:rPr>
        <w:t>（一）省内中心城市（广州、深圳、佛山、珠海、东莞、中山）房屋建筑工程单体建筑面积在10000</w:t>
      </w:r>
      <w:r>
        <w:rPr>
          <w:rFonts w:hint="eastAsia" w:ascii="仿宋_GB2312"/>
          <w:sz w:val="32"/>
          <w:szCs w:val="32"/>
        </w:rPr>
        <w:t>㎡</w:t>
      </w:r>
      <w:r>
        <w:rPr>
          <w:rFonts w:hint="eastAsia" w:ascii="仿宋_GB2312" w:eastAsia="仿宋_GB2312"/>
          <w:sz w:val="32"/>
          <w:szCs w:val="32"/>
        </w:rPr>
        <w:t>以上（含本数，以下同）；省内周边城市（江门、肇庆、湛江、茂名、阳江、云浮、惠州、河源、梅州、汕头、潮州、揭阳、汕尾、韶关、清远）地区房屋建筑工程单体建筑面积在6000</w:t>
      </w:r>
      <w:r>
        <w:rPr>
          <w:rFonts w:hint="eastAsia" w:ascii="仿宋_GB2312"/>
          <w:sz w:val="32"/>
          <w:szCs w:val="32"/>
        </w:rPr>
        <w:t>㎡及</w:t>
      </w:r>
      <w:r>
        <w:rPr>
          <w:rFonts w:hint="eastAsia" w:ascii="仿宋_GB2312" w:eastAsia="仿宋_GB2312"/>
          <w:sz w:val="32"/>
          <w:szCs w:val="32"/>
        </w:rPr>
        <w:t>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（二）小区建筑面积在50000</w:t>
      </w:r>
      <w:r>
        <w:rPr>
          <w:rFonts w:hint="eastAsia" w:ascii="仿宋_GB2312"/>
          <w:sz w:val="32"/>
          <w:szCs w:val="32"/>
        </w:rPr>
        <w:t>㎡</w:t>
      </w:r>
      <w:r>
        <w:rPr>
          <w:rFonts w:hint="eastAsia" w:ascii="仿宋_GB2312" w:eastAsia="仿宋_GB2312"/>
          <w:sz w:val="32"/>
          <w:szCs w:val="32"/>
        </w:rPr>
        <w:t>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（三）房屋建筑工程造价在3000万元以上；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Fonts w:hint="eastAsia" w:ascii="仿宋_GB2312" w:eastAsia="仿宋_GB2312"/>
          <w:sz w:val="32"/>
          <w:szCs w:val="32"/>
        </w:rPr>
        <w:t>（四）市政基础设施（含城市轨道交通工程）工程造价在5000万元以上。</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color w:val="000000"/>
          <w:sz w:val="32"/>
          <w:szCs w:val="32"/>
        </w:rPr>
        <w:t>第</w:t>
      </w:r>
      <w:r>
        <w:rPr>
          <w:rStyle w:val="5"/>
          <w:rFonts w:hint="eastAsia" w:ascii="仿宋_GB2312" w:eastAsia="仿宋_GB2312"/>
          <w:color w:val="000000"/>
          <w:sz w:val="32"/>
          <w:szCs w:val="32"/>
          <w:lang w:eastAsia="zh-CN"/>
        </w:rPr>
        <w:t>八</w:t>
      </w:r>
      <w:r>
        <w:rPr>
          <w:rStyle w:val="5"/>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有下列情况之一的工程项目不能推荐：</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（一）发生一般及以上生产安全事故的</w:t>
      </w:r>
      <w:r>
        <w:rPr>
          <w:rFonts w:hint="eastAsia" w:ascii="仿宋_GB2312" w:eastAsia="仿宋_GB2312"/>
          <w:color w:val="auto"/>
          <w:sz w:val="32"/>
          <w:szCs w:val="32"/>
          <w:lang w:eastAsia="zh-CN"/>
        </w:rPr>
        <w:t>（非责任事故除外）</w:t>
      </w:r>
      <w:r>
        <w:rPr>
          <w:rFonts w:hint="eastAsia" w:ascii="仿宋_GB2312"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（二）本年度发生较大及以上生产安全事故，或二起及以上一般生产安全事故的企业所承建的工程项目；</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（三）采用国家、省明令禁止使用的施工机具、材料和施工工艺的；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（四）本年度因存在违法违规行为，被县级以上住房城乡建设行政主管部门作出行政处罚的；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五）危险性较大的分部分项工程，未执行住房和城乡建设部《危险性较大的分部分项工程安全管理办法》（建质[2009]87号）和《广东省住房和城乡建设厅关于〈危险性较大的分部分项工程安全管理办法〉的实施细则》(粤建质[2011]13号)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（六）建筑起重机械安全管理不符合《建筑起重机械安全监督管理规定》（建设部令第166号）的；　　</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（七）未执行《广东省建设厅建筑工程安全防护、文明施工措施费用管理办法 》（粤建管字[2007]39号）的；　　</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（八）建筑施工特种作业人员未取得省级有效的建筑施工特种作业人员操作资格证书的；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（九）未实施建筑工人实名制管理制度或</w:t>
      </w:r>
      <w:r>
        <w:rPr>
          <w:rFonts w:hint="eastAsia" w:ascii="仿宋_GB2312" w:eastAsia="仿宋_GB2312"/>
          <w:color w:val="auto"/>
          <w:sz w:val="32"/>
          <w:szCs w:val="32"/>
          <w:highlight w:val="none"/>
        </w:rPr>
        <w:t>用工单位未对建筑工人进行安全培训的；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Fonts w:hint="eastAsia" w:ascii="仿宋_GB2312" w:eastAsia="仿宋_GB2312"/>
          <w:sz w:val="32"/>
          <w:szCs w:val="32"/>
        </w:rPr>
        <w:t>（十）未按《广东省建筑施工安全生产标准化评定实施细则》开展建筑施工项目安全生产标准化评定工作的；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textAlignment w:val="auto"/>
        <w:outlineLvl w:val="9"/>
        <w:rPr>
          <w:rFonts w:hint="eastAsia" w:ascii="仿宋_GB2312" w:eastAsia="仿宋_GB2312"/>
          <w:sz w:val="32"/>
          <w:szCs w:val="32"/>
        </w:rPr>
      </w:pPr>
      <w:r>
        <w:rPr>
          <w:rFonts w:hint="eastAsia" w:ascii="仿宋_GB2312" w:eastAsia="仿宋_GB2312"/>
          <w:sz w:val="32"/>
          <w:szCs w:val="32"/>
        </w:rPr>
        <w:t>（十一）发生造成不良社会影响的群体性事件的。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640"/>
        <w:textAlignment w:val="auto"/>
        <w:outlineLvl w:val="9"/>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5"/>
          <w:rFonts w:hint="eastAsia" w:ascii="仿宋_GB2312" w:eastAsia="仿宋_GB2312"/>
          <w:sz w:val="32"/>
          <w:szCs w:val="32"/>
        </w:rPr>
        <w:t>第三章    申报程序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70"/>
        <w:textAlignment w:val="auto"/>
        <w:outlineLvl w:val="9"/>
        <w:rPr>
          <w:rFonts w:hint="eastAsia" w:ascii="仿宋_GB2312" w:eastAsia="仿宋_GB2312"/>
          <w:sz w:val="32"/>
          <w:szCs w:val="32"/>
        </w:rPr>
      </w:pPr>
      <w:r>
        <w:rPr>
          <w:rStyle w:val="5"/>
          <w:rFonts w:hint="eastAsia" w:ascii="仿宋_GB2312" w:eastAsia="仿宋_GB2312"/>
          <w:color w:val="000000"/>
          <w:sz w:val="32"/>
          <w:szCs w:val="32"/>
        </w:rPr>
        <w:t>第</w:t>
      </w:r>
      <w:r>
        <w:rPr>
          <w:rStyle w:val="5"/>
          <w:rFonts w:hint="eastAsia" w:ascii="仿宋_GB2312" w:eastAsia="仿宋_GB2312"/>
          <w:color w:val="000000"/>
          <w:sz w:val="32"/>
          <w:szCs w:val="32"/>
          <w:lang w:eastAsia="zh-CN"/>
        </w:rPr>
        <w:t>九</w:t>
      </w:r>
      <w:r>
        <w:rPr>
          <w:rStyle w:val="5"/>
          <w:rFonts w:hint="eastAsia" w:ascii="仿宋_GB2312" w:eastAsia="仿宋_GB2312"/>
          <w:color w:val="000000"/>
          <w:sz w:val="32"/>
          <w:szCs w:val="32"/>
        </w:rPr>
        <w:t>条</w:t>
      </w:r>
      <w:r>
        <w:rPr>
          <w:rStyle w:val="5"/>
          <w:rFonts w:hint="eastAsia" w:eastAsia="仿宋_GB2312"/>
          <w:sz w:val="32"/>
          <w:szCs w:val="32"/>
        </w:rPr>
        <w:t> </w:t>
      </w:r>
      <w:r>
        <w:rPr>
          <w:rStyle w:val="5"/>
          <w:rFonts w:hint="eastAsia" w:ascii="仿宋_GB2312" w:eastAsia="仿宋_GB2312"/>
          <w:sz w:val="32"/>
          <w:szCs w:val="32"/>
        </w:rPr>
        <w:t xml:space="preserve"> </w:t>
      </w:r>
      <w:r>
        <w:rPr>
          <w:rFonts w:hint="eastAsia" w:ascii="仿宋_GB2312" w:eastAsia="仿宋_GB2312"/>
          <w:sz w:val="32"/>
          <w:szCs w:val="32"/>
        </w:rPr>
        <w:t>省示范工地由施工总承包单位申报，在“广东省房屋市政工程安全生产文明施工示范工地申报管理信息系统”进行信息录入，填写《</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"http://www.gdcic.net/GdcicIMS/UploadMessageAttachFiles/20090311/20090311030935968.doc" </w:instrText>
      </w:r>
      <w:r>
        <w:rPr>
          <w:rFonts w:hint="eastAsia" w:ascii="仿宋_GB2312" w:eastAsia="仿宋_GB2312"/>
          <w:sz w:val="32"/>
          <w:szCs w:val="32"/>
        </w:rPr>
        <w:fldChar w:fldCharType="separate"/>
      </w:r>
      <w:r>
        <w:rPr>
          <w:rFonts w:hint="eastAsia" w:ascii="仿宋_GB2312" w:eastAsia="仿宋_GB2312"/>
          <w:sz w:val="32"/>
          <w:szCs w:val="32"/>
        </w:rPr>
        <w:t>广东省房屋市政工程安全生产文明施工示范工地</w:t>
      </w:r>
      <w:r>
        <w:rPr>
          <w:rStyle w:val="6"/>
          <w:rFonts w:hint="eastAsia" w:ascii="仿宋_GB2312" w:eastAsia="仿宋_GB2312"/>
          <w:color w:val="auto"/>
          <w:sz w:val="32"/>
          <w:szCs w:val="32"/>
          <w:u w:val="none"/>
        </w:rPr>
        <w:t>申报表</w:t>
      </w:r>
      <w:r>
        <w:rPr>
          <w:rFonts w:hint="eastAsia" w:ascii="仿宋_GB2312" w:eastAsia="仿宋_GB2312"/>
          <w:sz w:val="32"/>
          <w:szCs w:val="32"/>
        </w:rPr>
        <w:fldChar w:fldCharType="end"/>
      </w:r>
      <w:r>
        <w:rPr>
          <w:rFonts w:hint="eastAsia" w:ascii="仿宋_GB2312" w:eastAsia="仿宋_GB2312"/>
          <w:sz w:val="32"/>
          <w:szCs w:val="32"/>
        </w:rPr>
        <w:t>》，经建设施工安全监督机构或工程所在地有关协会、省直施工企业主管部门加具意见，同时已通过市级或省直施工主管部门示范工地评审。每个工程项目可同时申报监理单位和2个参建单位，每个参建单位合同工程量应不少于工程总造价的20%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highlight w:val="none"/>
        </w:rPr>
        <w:t>　有关协会对申报的工程项目进行审查，对符合推荐申报条件的项目签署推荐意见后报送省建筑安全协会，省建筑安全协会受理申报时间分别为每年的4月15</w:t>
      </w:r>
      <w:r>
        <w:rPr>
          <w:rFonts w:hint="eastAsia" w:ascii="仿宋_GB2312" w:eastAsia="仿宋_GB2312"/>
          <w:b/>
          <w:sz w:val="32"/>
          <w:szCs w:val="32"/>
          <w:highlight w:val="none"/>
        </w:rPr>
        <w:t>～</w:t>
      </w:r>
      <w:r>
        <w:rPr>
          <w:rFonts w:hint="eastAsia" w:ascii="仿宋_GB2312" w:eastAsia="仿宋_GB2312"/>
          <w:sz w:val="32"/>
          <w:szCs w:val="32"/>
          <w:highlight w:val="none"/>
        </w:rPr>
        <w:t>30日和10月15</w:t>
      </w:r>
      <w:r>
        <w:rPr>
          <w:rFonts w:hint="eastAsia" w:ascii="仿宋_GB2312" w:eastAsia="仿宋_GB2312"/>
          <w:b/>
          <w:sz w:val="32"/>
          <w:szCs w:val="32"/>
          <w:highlight w:val="none"/>
        </w:rPr>
        <w:t>～</w:t>
      </w:r>
      <w:r>
        <w:rPr>
          <w:rFonts w:hint="eastAsia" w:ascii="仿宋_GB2312" w:eastAsia="仿宋_GB2312"/>
          <w:sz w:val="32"/>
          <w:szCs w:val="32"/>
          <w:highlight w:val="none"/>
        </w:rPr>
        <w:t>31日，逾期不予受理。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color w:val="000000"/>
          <w:sz w:val="32"/>
          <w:szCs w:val="32"/>
        </w:rPr>
        <w:t>第十条</w:t>
      </w:r>
      <w:r>
        <w:rPr>
          <w:rFonts w:hint="eastAsia" w:eastAsia="仿宋_GB2312"/>
          <w:sz w:val="32"/>
          <w:szCs w:val="32"/>
        </w:rPr>
        <w:t> </w:t>
      </w:r>
      <w:r>
        <w:rPr>
          <w:rFonts w:hint="eastAsia" w:ascii="仿宋_GB2312" w:eastAsia="仿宋_GB2312"/>
          <w:sz w:val="32"/>
          <w:szCs w:val="32"/>
        </w:rPr>
        <w:t xml:space="preserve"> 申报省示范工地应当提交以下材料：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（一）《广东省房屋市政工程安全生产文明施工示范工地申报表》；</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（二）创建省、市两级“示范工地”工作规划；</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（三）施工企业法人营业执照、资质证书、安全生产许可证；</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（四）建造师执业资格证书、</w:t>
      </w:r>
      <w:r>
        <w:rPr>
          <w:rFonts w:hint="eastAsia" w:ascii="仿宋_GB2312" w:eastAsia="仿宋_GB2312"/>
          <w:sz w:val="32"/>
          <w:szCs w:val="32"/>
        </w:rPr>
        <w:t>建筑施工企业安全生产管理人员（</w:t>
      </w:r>
      <w:r>
        <w:rPr>
          <w:rFonts w:hint="eastAsia" w:ascii="仿宋_GB2312" w:hAnsi="宋体" w:eastAsia="仿宋_GB2312"/>
          <w:sz w:val="32"/>
          <w:szCs w:val="32"/>
        </w:rPr>
        <w:t>项目负责人和专职安全生产管理人员安全生产考核合格证）、总监理工程师执业资格证书；</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（五）施工许可证或建设行政主管部门批复的同意先行施工文件，施工合同、监理合同（提供有效部分）；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highlight w:val="yellow"/>
        </w:rPr>
      </w:pPr>
      <w:r>
        <w:rPr>
          <w:rFonts w:hint="eastAsia" w:ascii="仿宋_GB2312" w:hAnsi="宋体" w:eastAsia="仿宋_GB2312"/>
          <w:color w:val="auto"/>
          <w:sz w:val="32"/>
          <w:szCs w:val="32"/>
          <w:highlight w:val="none"/>
        </w:rPr>
        <w:t>（六）建筑工人</w:t>
      </w:r>
      <w:r>
        <w:rPr>
          <w:rFonts w:hint="eastAsia" w:ascii="仿宋_GB2312" w:hAnsi="宋体" w:eastAsia="仿宋_GB2312"/>
          <w:color w:val="auto"/>
          <w:sz w:val="32"/>
          <w:szCs w:val="32"/>
          <w:highlight w:val="none"/>
          <w:lang w:eastAsia="zh-CN"/>
        </w:rPr>
        <w:t>实名制</w:t>
      </w:r>
      <w:r>
        <w:rPr>
          <w:rFonts w:hint="eastAsia" w:ascii="仿宋_GB2312" w:hAnsi="宋体" w:eastAsia="仿宋_GB2312"/>
          <w:color w:val="auto"/>
          <w:sz w:val="32"/>
          <w:szCs w:val="32"/>
          <w:highlight w:val="none"/>
        </w:rPr>
        <w:t>或用工单位建筑工人安全培训有效证明材料；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（七）提供有效建筑施工人员工伤保险或意外伤害保险材料；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（八）申报为参建单位的，须提供分包合同及施工安全协议</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eastAsia="仿宋_GB2312"/>
          <w:sz w:val="32"/>
          <w:szCs w:val="32"/>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九</w:t>
      </w:r>
      <w:bookmarkStart w:id="0" w:name="_GoBack"/>
      <w:bookmarkEnd w:id="0"/>
      <w:r>
        <w:rPr>
          <w:rFonts w:hint="eastAsia" w:ascii="仿宋_GB2312" w:hAnsi="宋体" w:eastAsia="仿宋_GB2312"/>
          <w:color w:val="auto"/>
          <w:sz w:val="32"/>
          <w:szCs w:val="32"/>
          <w:highlight w:val="none"/>
        </w:rPr>
        <w:t>）</w:t>
      </w:r>
      <w:r>
        <w:rPr>
          <w:rFonts w:hint="eastAsia" w:ascii="仿宋_GB2312" w:eastAsia="仿宋_GB2312"/>
          <w:color w:val="auto"/>
          <w:sz w:val="32"/>
          <w:szCs w:val="32"/>
        </w:rPr>
        <w:t>提供</w:t>
      </w:r>
      <w:r>
        <w:rPr>
          <w:rFonts w:hint="eastAsia" w:ascii="仿宋_GB2312" w:eastAsia="仿宋_GB2312"/>
          <w:sz w:val="32"/>
          <w:szCs w:val="32"/>
        </w:rPr>
        <w:t>反映申报项目现场工程主体形象进度、标准化施工做法等彩色照片。</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178" w:rightChars="85" w:firstLine="640" w:firstLineChars="200"/>
        <w:textAlignment w:val="auto"/>
        <w:outlineLvl w:val="9"/>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Style w:val="5"/>
          <w:rFonts w:hint="eastAsia" w:ascii="仿宋_GB2312" w:eastAsia="仿宋_GB2312"/>
          <w:sz w:val="32"/>
          <w:szCs w:val="32"/>
        </w:rPr>
        <w:t>第四章</w:t>
      </w:r>
      <w:r>
        <w:rPr>
          <w:rStyle w:val="5"/>
          <w:rFonts w:hint="eastAsia" w:eastAsia="仿宋_GB2312"/>
          <w:sz w:val="32"/>
          <w:szCs w:val="32"/>
        </w:rPr>
        <w:t> </w:t>
      </w:r>
      <w:r>
        <w:rPr>
          <w:rStyle w:val="5"/>
          <w:rFonts w:hint="eastAsia" w:ascii="仿宋_GB2312" w:eastAsia="仿宋_GB2312"/>
          <w:sz w:val="32"/>
          <w:szCs w:val="32"/>
        </w:rPr>
        <w:t xml:space="preserve">   评审程序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Style w:val="5"/>
          <w:rFonts w:hint="eastAsia" w:ascii="仿宋_GB2312" w:eastAsia="仿宋_GB2312"/>
          <w:sz w:val="32"/>
          <w:szCs w:val="32"/>
        </w:rPr>
        <w:t>　　</w:t>
      </w: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一</w:t>
      </w:r>
      <w:r>
        <w:rPr>
          <w:rStyle w:val="5"/>
          <w:rFonts w:hint="eastAsia" w:ascii="仿宋_GB2312" w:eastAsia="仿宋_GB2312"/>
          <w:color w:val="000000"/>
          <w:sz w:val="32"/>
          <w:szCs w:val="32"/>
        </w:rPr>
        <w:t>条</w:t>
      </w:r>
      <w:r>
        <w:rPr>
          <w:rFonts w:hint="eastAsia" w:ascii="仿宋_GB2312" w:eastAsia="仿宋_GB2312"/>
          <w:color w:val="000000"/>
          <w:sz w:val="32"/>
          <w:szCs w:val="32"/>
        </w:rPr>
        <w:t xml:space="preserve"> </w:t>
      </w:r>
      <w:r>
        <w:rPr>
          <w:rFonts w:hint="eastAsia" w:ascii="仿宋_GB2312" w:eastAsia="仿宋_GB2312"/>
          <w:sz w:val="32"/>
          <w:szCs w:val="32"/>
        </w:rPr>
        <w:t xml:space="preserve"> 省建筑安全协会设立省示范工地评审委员会(以下简称评委会)，评委会由7人或9人组成，设主任委员1名，评委会下设办公室，负责省示范工地评审的日常工作。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二</w:t>
      </w:r>
      <w:r>
        <w:rPr>
          <w:rStyle w:val="5"/>
          <w:rFonts w:hint="eastAsia" w:ascii="仿宋_GB2312" w:eastAsia="仿宋_GB2312"/>
          <w:color w:val="000000"/>
          <w:sz w:val="32"/>
          <w:szCs w:val="32"/>
        </w:rPr>
        <w:t>条</w:t>
      </w:r>
      <w:r>
        <w:rPr>
          <w:rStyle w:val="5"/>
          <w:rFonts w:hint="eastAsia" w:ascii="仿宋_GB2312" w:eastAsia="仿宋_GB2312"/>
          <w:sz w:val="32"/>
          <w:szCs w:val="32"/>
        </w:rPr>
        <w:t xml:space="preserve">  </w:t>
      </w:r>
      <w:r>
        <w:rPr>
          <w:rFonts w:hint="eastAsia" w:ascii="仿宋_GB2312" w:eastAsia="仿宋_GB2312"/>
          <w:sz w:val="32"/>
          <w:szCs w:val="32"/>
        </w:rPr>
        <w:t>评委会办公室每年5月、11月组织评审专家组对申报的项目进行现场评审。专家组由3</w:t>
      </w:r>
      <w:r>
        <w:rPr>
          <w:rFonts w:hint="eastAsia" w:ascii="仿宋_GB2312" w:hAnsi="GulimChe" w:eastAsia="仿宋_GB2312"/>
          <w:sz w:val="32"/>
          <w:szCs w:val="32"/>
        </w:rPr>
        <w:t>-</w:t>
      </w:r>
      <w:r>
        <w:rPr>
          <w:rFonts w:hint="eastAsia" w:ascii="仿宋_GB2312" w:eastAsia="仿宋_GB2312"/>
          <w:sz w:val="32"/>
          <w:szCs w:val="32"/>
        </w:rPr>
        <w:t>4人组成，设组长1人，组成人员由评委会办公室从“广东省房屋市政工程安全生产管理专家库”中随机选取。</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三</w:t>
      </w:r>
      <w:r>
        <w:rPr>
          <w:rStyle w:val="5"/>
          <w:rFonts w:hint="eastAsia" w:ascii="仿宋_GB2312" w:eastAsia="仿宋_GB2312"/>
          <w:color w:val="000000"/>
          <w:sz w:val="32"/>
          <w:szCs w:val="32"/>
        </w:rPr>
        <w:t>条</w:t>
      </w:r>
      <w:r>
        <w:rPr>
          <w:rFonts w:hint="eastAsia" w:ascii="仿宋_GB2312" w:eastAsia="仿宋_GB2312"/>
          <w:sz w:val="32"/>
          <w:szCs w:val="32"/>
        </w:rPr>
        <w:t xml:space="preserve">  评审的依据</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（一）《建设工程安全生产管理条例》；</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（二）《建筑起重机械安全监督管理规定》；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（三）《建筑施工安全检查标准》（JGJ59-2011）；</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textAlignment w:val="auto"/>
        <w:outlineLvl w:val="9"/>
        <w:rPr>
          <w:rFonts w:hint="eastAsia" w:ascii="仿宋_GB2312" w:eastAsia="仿宋_GB2312"/>
          <w:sz w:val="32"/>
          <w:szCs w:val="32"/>
        </w:rPr>
      </w:pPr>
      <w:r>
        <w:rPr>
          <w:rFonts w:hint="eastAsia" w:ascii="仿宋_GB2312" w:eastAsia="仿宋_GB2312"/>
          <w:sz w:val="32"/>
          <w:szCs w:val="32"/>
        </w:rPr>
        <w:t>　　（四） 其它有关建筑施工安全生产法律、法规、规范标准。</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5"/>
        <w:textAlignment w:val="auto"/>
        <w:outlineLvl w:val="9"/>
        <w:rPr>
          <w:rFonts w:hint="eastAsia" w:ascii="仿宋_GB2312" w:eastAsia="仿宋_GB2312"/>
          <w:dstrike/>
          <w:sz w:val="32"/>
          <w:szCs w:val="32"/>
        </w:rPr>
      </w:pP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四</w:t>
      </w:r>
      <w:r>
        <w:rPr>
          <w:rStyle w:val="5"/>
          <w:rFonts w:hint="eastAsia" w:ascii="仿宋_GB2312" w:eastAsia="仿宋_GB2312"/>
          <w:color w:val="000000"/>
          <w:sz w:val="32"/>
          <w:szCs w:val="32"/>
        </w:rPr>
        <w:t>条</w:t>
      </w:r>
      <w:r>
        <w:rPr>
          <w:rStyle w:val="5"/>
          <w:rFonts w:hint="eastAsia" w:ascii="仿宋_GB2312" w:eastAsia="仿宋_GB2312"/>
          <w:sz w:val="32"/>
          <w:szCs w:val="32"/>
        </w:rPr>
        <w:t xml:space="preserve">  </w:t>
      </w:r>
      <w:r>
        <w:rPr>
          <w:rFonts w:hint="eastAsia" w:ascii="仿宋_GB2312" w:eastAsia="仿宋_GB2312"/>
          <w:sz w:val="32"/>
          <w:szCs w:val="32"/>
        </w:rPr>
        <w:t>每个项目现场应接受初评与复评两个阶段的评审。初评时项目</w:t>
      </w:r>
      <w:r>
        <w:rPr>
          <w:rFonts w:hint="eastAsia" w:ascii="仿宋_GB2312" w:eastAsia="仿宋_GB2312"/>
          <w:sz w:val="32"/>
          <w:szCs w:val="32"/>
          <w:highlight w:val="none"/>
        </w:rPr>
        <w:t>形象进度应达到主体工程量的30%且不超过50%，复评时项目应仍处于施工阶段。</w:t>
      </w:r>
      <w:r>
        <w:rPr>
          <w:rFonts w:hint="eastAsia" w:ascii="仿宋_GB2312" w:eastAsia="仿宋_GB2312"/>
          <w:sz w:val="32"/>
          <w:szCs w:val="32"/>
        </w:rPr>
        <w:t>对于因进度原因无法满足特定评审时间要求的个别项目，由工程所在地有关协会核实后报省建筑安全协会另行安排评审。</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sz w:val="32"/>
          <w:szCs w:val="32"/>
        </w:rPr>
      </w:pP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五</w:t>
      </w:r>
      <w:r>
        <w:rPr>
          <w:rStyle w:val="5"/>
          <w:rFonts w:hint="eastAsia" w:ascii="仿宋_GB2312" w:eastAsia="仿宋_GB2312"/>
          <w:color w:val="000000"/>
          <w:sz w:val="32"/>
          <w:szCs w:val="32"/>
        </w:rPr>
        <w:t>条</w:t>
      </w:r>
      <w:r>
        <w:rPr>
          <w:rFonts w:hint="eastAsia" w:ascii="仿宋_GB2312" w:eastAsia="仿宋_GB2312"/>
          <w:sz w:val="32"/>
          <w:szCs w:val="32"/>
        </w:rPr>
        <w:t xml:space="preserve">  评审专家组依据评审标准，结合现场管理和相关资料情况，对申报项目按《建筑施工安全检查标准》进行评分，并提出初评意见。</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b/>
          <w:dstrike/>
          <w:sz w:val="32"/>
          <w:szCs w:val="32"/>
        </w:rPr>
      </w:pP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六</w:t>
      </w:r>
      <w:r>
        <w:rPr>
          <w:rStyle w:val="5"/>
          <w:rFonts w:hint="eastAsia" w:ascii="仿宋_GB2312" w:eastAsia="仿宋_GB2312"/>
          <w:color w:val="000000"/>
          <w:sz w:val="32"/>
          <w:szCs w:val="32"/>
        </w:rPr>
        <w:t>条</w:t>
      </w:r>
      <w:r>
        <w:rPr>
          <w:rStyle w:val="5"/>
          <w:rFonts w:hint="eastAsia" w:ascii="仿宋_GB2312" w:eastAsia="仿宋_GB2312"/>
          <w:sz w:val="32"/>
          <w:szCs w:val="32"/>
        </w:rPr>
        <w:t xml:space="preserve"> </w:t>
      </w:r>
      <w:r>
        <w:rPr>
          <w:rStyle w:val="5"/>
          <w:rFonts w:hint="eastAsia" w:ascii="仿宋_GB2312" w:eastAsia="仿宋_GB2312"/>
          <w:b w:val="0"/>
          <w:sz w:val="32"/>
          <w:szCs w:val="32"/>
        </w:rPr>
        <w:t xml:space="preserve">  监理单位未按规定履行安全监理职责的，取消其获奖资格。</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sz w:val="32"/>
          <w:szCs w:val="32"/>
        </w:rPr>
      </w:pPr>
      <w:r>
        <w:rPr>
          <w:rStyle w:val="5"/>
          <w:rFonts w:hint="eastAsia" w:ascii="仿宋_GB2312" w:eastAsia="仿宋_GB2312"/>
          <w:color w:val="000000"/>
          <w:sz w:val="32"/>
          <w:szCs w:val="32"/>
        </w:rPr>
        <w:t>第十</w:t>
      </w:r>
      <w:r>
        <w:rPr>
          <w:rStyle w:val="5"/>
          <w:rFonts w:hint="eastAsia" w:ascii="仿宋_GB2312" w:eastAsia="仿宋_GB2312"/>
          <w:color w:val="000000"/>
          <w:sz w:val="32"/>
          <w:szCs w:val="32"/>
          <w:lang w:eastAsia="zh-CN"/>
        </w:rPr>
        <w:t>七</w:t>
      </w:r>
      <w:r>
        <w:rPr>
          <w:rStyle w:val="5"/>
          <w:rFonts w:hint="eastAsia" w:ascii="仿宋_GB2312" w:eastAsia="仿宋_GB2312"/>
          <w:color w:val="000000"/>
          <w:sz w:val="32"/>
          <w:szCs w:val="32"/>
        </w:rPr>
        <w:t xml:space="preserve">条 </w:t>
      </w:r>
      <w:r>
        <w:rPr>
          <w:rStyle w:val="5"/>
          <w:rFonts w:hint="eastAsia" w:ascii="仿宋_GB2312" w:eastAsia="仿宋_GB2312"/>
          <w:b w:val="0"/>
          <w:sz w:val="32"/>
          <w:szCs w:val="32"/>
        </w:rPr>
        <w:t xml:space="preserve">  评委会从评审专家组评审通过项目中抽取20%</w:t>
      </w:r>
      <w:r>
        <w:rPr>
          <w:rStyle w:val="5"/>
          <w:rFonts w:hint="eastAsia" w:ascii="仿宋_GB2312" w:eastAsia="仿宋_GB2312"/>
          <w:b w:val="0"/>
          <w:color w:val="auto"/>
          <w:sz w:val="32"/>
          <w:szCs w:val="32"/>
          <w:lang w:eastAsia="zh-CN"/>
        </w:rPr>
        <w:t>（提前复评项目抽取</w:t>
      </w:r>
      <w:r>
        <w:rPr>
          <w:rStyle w:val="5"/>
          <w:rFonts w:hint="eastAsia" w:ascii="仿宋_GB2312" w:eastAsia="仿宋_GB2312"/>
          <w:b w:val="0"/>
          <w:color w:val="auto"/>
          <w:sz w:val="32"/>
          <w:szCs w:val="32"/>
          <w:lang w:val="en-US" w:eastAsia="zh-CN"/>
        </w:rPr>
        <w:t>30%）</w:t>
      </w:r>
      <w:r>
        <w:rPr>
          <w:rFonts w:hint="eastAsia" w:ascii="仿宋_GB2312" w:eastAsia="仿宋_GB2312"/>
          <w:color w:val="auto"/>
          <w:sz w:val="32"/>
          <w:szCs w:val="32"/>
        </w:rPr>
        <w:t>进行抽查性复评。评委会通过听取评审专家组组长汇</w:t>
      </w:r>
      <w:r>
        <w:rPr>
          <w:rFonts w:hint="eastAsia" w:ascii="仿宋_GB2312" w:eastAsia="仿宋_GB2312"/>
          <w:sz w:val="32"/>
          <w:szCs w:val="32"/>
        </w:rPr>
        <w:t>报，观看项目DVD实况介绍和评审专家组实地拍摄的照片，以及查看有关资料对抽查项目进行评审，以记名投票表决方式确定复评通过的项目（得票需达到总票数的三分之二及以上）。评审专家组评审通过项目（扣除抽查性复评不通过项目）为省示范工地入选项目。入选项目需向社会公示7天，公示无异议的，视为通过省示范工地，并上报省住房和城乡建设厅备案。</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56"/>
        <w:textAlignment w:val="auto"/>
        <w:outlineLvl w:val="9"/>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jc w:val="center"/>
        <w:textAlignment w:val="auto"/>
        <w:outlineLvl w:val="9"/>
        <w:rPr>
          <w:rFonts w:hint="eastAsia" w:ascii="仿宋_GB2312" w:eastAsia="仿宋_GB2312"/>
          <w:sz w:val="32"/>
          <w:szCs w:val="32"/>
        </w:rPr>
      </w:pPr>
      <w:r>
        <w:rPr>
          <w:rFonts w:hint="eastAsia" w:ascii="仿宋_GB2312" w:eastAsia="仿宋_GB2312"/>
          <w:b/>
          <w:sz w:val="32"/>
          <w:szCs w:val="32"/>
        </w:rPr>
        <w:t>第</w:t>
      </w:r>
      <w:r>
        <w:rPr>
          <w:rStyle w:val="5"/>
          <w:rFonts w:hint="eastAsia" w:ascii="仿宋_GB2312" w:eastAsia="仿宋_GB2312"/>
          <w:sz w:val="32"/>
          <w:szCs w:val="32"/>
        </w:rPr>
        <w:t>五章</w:t>
      </w:r>
      <w:r>
        <w:rPr>
          <w:rStyle w:val="5"/>
          <w:rFonts w:hint="eastAsia" w:eastAsia="仿宋_GB2312"/>
          <w:sz w:val="32"/>
          <w:szCs w:val="32"/>
        </w:rPr>
        <w:t> </w:t>
      </w:r>
      <w:r>
        <w:rPr>
          <w:rStyle w:val="5"/>
          <w:rFonts w:hint="eastAsia" w:ascii="仿宋_GB2312" w:eastAsia="仿宋_GB2312"/>
          <w:sz w:val="32"/>
          <w:szCs w:val="32"/>
        </w:rPr>
        <w:t xml:space="preserve">    评审表彰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73" w:firstLineChars="0"/>
        <w:jc w:val="left"/>
        <w:textAlignment w:val="auto"/>
        <w:outlineLvl w:val="9"/>
        <w:rPr>
          <w:rFonts w:hint="eastAsia" w:ascii="仿宋_GB2312" w:eastAsia="仿宋_GB2312"/>
          <w:color w:val="auto"/>
          <w:sz w:val="32"/>
          <w:szCs w:val="32"/>
        </w:rPr>
      </w:pPr>
      <w:r>
        <w:rPr>
          <w:rStyle w:val="5"/>
          <w:rFonts w:hint="eastAsia" w:ascii="仿宋_GB2312" w:eastAsia="仿宋_GB2312"/>
          <w:color w:val="auto"/>
          <w:sz w:val="32"/>
          <w:szCs w:val="32"/>
          <w:highlight w:val="none"/>
        </w:rPr>
        <w:t>第十</w:t>
      </w:r>
      <w:r>
        <w:rPr>
          <w:rStyle w:val="5"/>
          <w:rFonts w:hint="eastAsia" w:ascii="仿宋_GB2312" w:eastAsia="仿宋_GB2312"/>
          <w:color w:val="auto"/>
          <w:sz w:val="32"/>
          <w:szCs w:val="32"/>
          <w:highlight w:val="none"/>
          <w:lang w:eastAsia="zh-CN"/>
        </w:rPr>
        <w:t>八</w:t>
      </w:r>
      <w:r>
        <w:rPr>
          <w:rStyle w:val="5"/>
          <w:rFonts w:hint="eastAsia" w:ascii="仿宋_GB2312" w:eastAsia="仿宋_GB2312"/>
          <w:color w:val="auto"/>
          <w:sz w:val="32"/>
          <w:szCs w:val="32"/>
          <w:highlight w:val="none"/>
        </w:rPr>
        <w:t xml:space="preserve">条  </w:t>
      </w:r>
      <w:r>
        <w:rPr>
          <w:rFonts w:hint="eastAsia" w:ascii="仿宋_GB2312" w:eastAsia="仿宋_GB2312"/>
          <w:color w:val="auto"/>
          <w:sz w:val="32"/>
          <w:szCs w:val="32"/>
          <w:highlight w:val="none"/>
        </w:rPr>
        <w:t>已通过评审的工程项目在完工后，提供《建筑施工项目安全生产标准化评定结果告知书》（合格及以上等级），省建筑安全协会向施工</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授予省示范工地奖牌和证书</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监理单位授予省示范工地证书，对项目负责人、总监理工程师授予荣誉证书。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70"/>
        <w:textAlignment w:val="auto"/>
        <w:outlineLvl w:val="9"/>
        <w:rPr>
          <w:rFonts w:hint="eastAsia" w:ascii="仿宋_GB2312" w:eastAsia="仿宋_GB2312"/>
          <w:sz w:val="32"/>
          <w:szCs w:val="32"/>
        </w:rPr>
      </w:pPr>
      <w:r>
        <w:rPr>
          <w:rFonts w:hint="eastAsia" w:ascii="仿宋_GB2312" w:eastAsia="仿宋_GB2312"/>
          <w:b/>
          <w:bCs/>
          <w:color w:val="auto"/>
          <w:sz w:val="32"/>
          <w:szCs w:val="32"/>
          <w:lang w:eastAsia="zh-CN"/>
        </w:rPr>
        <w:t>第十九条</w:t>
      </w:r>
      <w:r>
        <w:rPr>
          <w:rFonts w:hint="eastAsia" w:ascii="仿宋_GB2312" w:eastAsia="仿宋_GB2312"/>
          <w:color w:val="auto"/>
          <w:sz w:val="32"/>
          <w:szCs w:val="32"/>
          <w:lang w:val="en-US"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荣获省示范工地的企业，在市场准入、工程招标中与获广东省建设工程优质奖享受同等待遇。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0"/>
        <w:textAlignment w:val="auto"/>
        <w:outlineLvl w:val="9"/>
        <w:rPr>
          <w:rFonts w:hint="eastAsia" w:ascii="仿宋_GB2312" w:eastAsia="仿宋_GB2312"/>
          <w:strike w:val="0"/>
          <w:dstrike w:val="0"/>
          <w:sz w:val="32"/>
          <w:szCs w:val="32"/>
          <w:highlight w:val="none"/>
        </w:rPr>
      </w:pPr>
      <w:r>
        <w:rPr>
          <w:rStyle w:val="5"/>
          <w:rFonts w:hint="eastAsia" w:ascii="仿宋_GB2312" w:eastAsia="仿宋_GB2312"/>
          <w:color w:val="000000"/>
          <w:sz w:val="32"/>
          <w:szCs w:val="32"/>
        </w:rPr>
        <w:t>第</w:t>
      </w:r>
      <w:r>
        <w:rPr>
          <w:rStyle w:val="5"/>
          <w:rFonts w:hint="eastAsia" w:ascii="仿宋_GB2312" w:eastAsia="仿宋_GB2312"/>
          <w:color w:val="000000"/>
          <w:sz w:val="32"/>
          <w:szCs w:val="32"/>
          <w:lang w:eastAsia="zh-CN"/>
        </w:rPr>
        <w:t>二十</w:t>
      </w:r>
      <w:r>
        <w:rPr>
          <w:rStyle w:val="5"/>
          <w:rFonts w:hint="eastAsia" w:ascii="仿宋_GB2312" w:eastAsia="仿宋_GB2312"/>
          <w:color w:val="000000"/>
          <w:sz w:val="32"/>
          <w:szCs w:val="32"/>
        </w:rPr>
        <w:t>条</w:t>
      </w:r>
      <w:r>
        <w:rPr>
          <w:rStyle w:val="5"/>
          <w:rFonts w:hint="eastAsia" w:ascii="仿宋_GB2312" w:eastAsia="仿宋_GB2312"/>
          <w:sz w:val="32"/>
          <w:szCs w:val="32"/>
        </w:rPr>
        <w:t xml:space="preserve">  </w:t>
      </w:r>
      <w:r>
        <w:rPr>
          <w:rFonts w:hint="eastAsia" w:ascii="仿宋_GB2312" w:eastAsia="仿宋_GB2312"/>
          <w:sz w:val="32"/>
          <w:szCs w:val="32"/>
        </w:rPr>
        <w:t>工程项目未完工的， 在后续施工中，出现第</w:t>
      </w:r>
      <w:r>
        <w:rPr>
          <w:rFonts w:hint="eastAsia" w:ascii="仿宋_GB2312" w:eastAsia="仿宋_GB2312"/>
          <w:color w:val="000000"/>
          <w:sz w:val="32"/>
          <w:szCs w:val="32"/>
          <w:lang w:eastAsia="zh-CN"/>
        </w:rPr>
        <w:t>八</w:t>
      </w:r>
      <w:r>
        <w:rPr>
          <w:rFonts w:hint="eastAsia" w:ascii="仿宋_GB2312" w:eastAsia="仿宋_GB2312"/>
          <w:sz w:val="32"/>
          <w:szCs w:val="32"/>
        </w:rPr>
        <w:t>条所列情况之一的，</w:t>
      </w:r>
      <w:r>
        <w:rPr>
          <w:rFonts w:hint="eastAsia" w:ascii="仿宋_GB2312" w:eastAsia="仿宋_GB2312"/>
          <w:strike w:val="0"/>
          <w:dstrike w:val="0"/>
          <w:sz w:val="32"/>
          <w:szCs w:val="32"/>
          <w:highlight w:val="none"/>
        </w:rPr>
        <w:t>取消评审资格。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0"/>
        <w:textAlignment w:val="auto"/>
        <w:outlineLvl w:val="9"/>
        <w:rPr>
          <w:rFonts w:hint="eastAsia" w:ascii="仿宋_GB2312" w:eastAsia="仿宋_GB2312"/>
          <w:strike w:val="0"/>
          <w:dstrike w:val="0"/>
          <w:sz w:val="32"/>
          <w:szCs w:val="32"/>
          <w:highlight w:val="none"/>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eastAsia="仿宋_GB2312"/>
          <w:sz w:val="32"/>
          <w:szCs w:val="32"/>
        </w:rPr>
      </w:pPr>
      <w:r>
        <w:rPr>
          <w:rStyle w:val="5"/>
          <w:rFonts w:hint="eastAsia" w:ascii="仿宋_GB2312" w:eastAsia="仿宋_GB2312"/>
          <w:sz w:val="32"/>
          <w:szCs w:val="32"/>
        </w:rPr>
        <w:t>第六章</w:t>
      </w:r>
      <w:r>
        <w:rPr>
          <w:rStyle w:val="5"/>
          <w:rFonts w:hint="eastAsia" w:eastAsia="仿宋_GB2312"/>
          <w:sz w:val="32"/>
          <w:szCs w:val="32"/>
        </w:rPr>
        <w:t> </w:t>
      </w:r>
      <w:r>
        <w:rPr>
          <w:rStyle w:val="5"/>
          <w:rFonts w:hint="eastAsia" w:ascii="仿宋_GB2312" w:eastAsia="仿宋_GB2312"/>
          <w:sz w:val="32"/>
          <w:szCs w:val="32"/>
        </w:rPr>
        <w:t xml:space="preserve">   评审纪律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eastAsia="仿宋_GB2312"/>
          <w:sz w:val="32"/>
          <w:szCs w:val="32"/>
        </w:rPr>
      </w:pPr>
      <w:r>
        <w:rPr>
          <w:rStyle w:val="5"/>
          <w:rFonts w:hint="eastAsia" w:ascii="仿宋_GB2312" w:eastAsia="仿宋_GB2312"/>
          <w:sz w:val="32"/>
          <w:szCs w:val="32"/>
        </w:rPr>
        <w:t>　　</w:t>
      </w:r>
      <w:r>
        <w:rPr>
          <w:rStyle w:val="5"/>
          <w:rFonts w:hint="eastAsia" w:ascii="仿宋_GB2312" w:eastAsia="仿宋_GB2312"/>
          <w:color w:val="000000"/>
          <w:sz w:val="32"/>
          <w:szCs w:val="32"/>
        </w:rPr>
        <w:t>第二十</w:t>
      </w:r>
      <w:r>
        <w:rPr>
          <w:rStyle w:val="5"/>
          <w:rFonts w:hint="eastAsia" w:ascii="仿宋_GB2312" w:eastAsia="仿宋_GB2312"/>
          <w:color w:val="000000"/>
          <w:sz w:val="32"/>
          <w:szCs w:val="32"/>
          <w:lang w:eastAsia="zh-CN"/>
        </w:rPr>
        <w:t>一</w:t>
      </w:r>
      <w:r>
        <w:rPr>
          <w:rStyle w:val="5"/>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申报单位要实事求是，不得弄虚作假，不得在工作时间内停工待评，不得宴请和送礼。对违反者，视情节轻重给予批评，直至撤消其申报参评资格。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　　</w:t>
      </w:r>
      <w:r>
        <w:rPr>
          <w:rStyle w:val="5"/>
          <w:rFonts w:hint="eastAsia" w:ascii="仿宋_GB2312" w:eastAsia="仿宋_GB2312"/>
          <w:color w:val="000000"/>
          <w:sz w:val="32"/>
          <w:szCs w:val="32"/>
        </w:rPr>
        <w:t>第二十</w:t>
      </w:r>
      <w:r>
        <w:rPr>
          <w:rStyle w:val="5"/>
          <w:rFonts w:hint="eastAsia" w:ascii="仿宋_GB2312" w:eastAsia="仿宋_GB2312"/>
          <w:color w:val="000000"/>
          <w:sz w:val="32"/>
          <w:szCs w:val="32"/>
          <w:lang w:eastAsia="zh-CN"/>
        </w:rPr>
        <w:t>二</w:t>
      </w:r>
      <w:r>
        <w:rPr>
          <w:rStyle w:val="5"/>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评审专家和评审工作人员应秉公办事，廉洁自律，自觉接受申报单位和社会公众的监督，在评审结果公布前不得外传递有关评审信息。对违反者，视其情节轻重给予批评，直至撤消其参加评审工作资格。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eastAsia="仿宋_GB2312"/>
          <w:sz w:val="32"/>
          <w:szCs w:val="32"/>
        </w:rPr>
      </w:pPr>
      <w:r>
        <w:rPr>
          <w:rStyle w:val="5"/>
          <w:rFonts w:hint="eastAsia" w:ascii="仿宋_GB2312" w:eastAsia="仿宋_GB2312"/>
          <w:sz w:val="32"/>
          <w:szCs w:val="32"/>
        </w:rPr>
        <w:t>第七章</w:t>
      </w:r>
      <w:r>
        <w:rPr>
          <w:rStyle w:val="5"/>
          <w:rFonts w:hint="eastAsia" w:eastAsia="仿宋_GB2312"/>
          <w:sz w:val="32"/>
          <w:szCs w:val="32"/>
        </w:rPr>
        <w:t> </w:t>
      </w:r>
      <w:r>
        <w:rPr>
          <w:rStyle w:val="5"/>
          <w:rFonts w:hint="eastAsia" w:ascii="仿宋_GB2312" w:eastAsia="仿宋_GB2312"/>
          <w:sz w:val="32"/>
          <w:szCs w:val="32"/>
        </w:rPr>
        <w:t xml:space="preserve">   附</w:t>
      </w:r>
      <w:r>
        <w:rPr>
          <w:rStyle w:val="5"/>
          <w:rFonts w:hint="eastAsia" w:eastAsia="仿宋_GB2312"/>
          <w:sz w:val="32"/>
          <w:szCs w:val="32"/>
        </w:rPr>
        <w:t> </w:t>
      </w:r>
      <w:r>
        <w:rPr>
          <w:rStyle w:val="5"/>
          <w:rFonts w:hint="eastAsia" w:ascii="仿宋_GB2312" w:eastAsia="仿宋_GB2312"/>
          <w:sz w:val="32"/>
          <w:szCs w:val="32"/>
        </w:rPr>
        <w:t xml:space="preserve"> 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2"/>
        <w:textAlignment w:val="auto"/>
        <w:outlineLvl w:val="9"/>
        <w:rPr>
          <w:rFonts w:hint="eastAsia" w:ascii="仿宋_GB2312" w:eastAsia="仿宋_GB2312"/>
          <w:sz w:val="32"/>
          <w:szCs w:val="32"/>
        </w:rPr>
      </w:pPr>
      <w:r>
        <w:rPr>
          <w:rStyle w:val="5"/>
          <w:rFonts w:hint="eastAsia" w:ascii="仿宋_GB2312" w:eastAsia="仿宋_GB2312"/>
          <w:color w:val="000000"/>
          <w:sz w:val="32"/>
          <w:szCs w:val="32"/>
        </w:rPr>
        <w:t>第二十</w:t>
      </w:r>
      <w:r>
        <w:rPr>
          <w:rStyle w:val="5"/>
          <w:rFonts w:hint="eastAsia" w:ascii="仿宋_GB2312" w:eastAsia="仿宋_GB2312"/>
          <w:color w:val="000000"/>
          <w:sz w:val="32"/>
          <w:szCs w:val="32"/>
          <w:lang w:eastAsia="zh-CN"/>
        </w:rPr>
        <w:t>三</w:t>
      </w:r>
      <w:r>
        <w:rPr>
          <w:rStyle w:val="5"/>
          <w:rFonts w:hint="eastAsia" w:ascii="仿宋_GB2312" w:eastAsia="仿宋_GB2312"/>
          <w:color w:val="000000"/>
          <w:sz w:val="32"/>
          <w:szCs w:val="32"/>
        </w:rPr>
        <w:t>条</w:t>
      </w:r>
      <w:r>
        <w:rPr>
          <w:rFonts w:hint="eastAsia" w:eastAsia="仿宋_GB2312"/>
          <w:sz w:val="32"/>
          <w:szCs w:val="32"/>
        </w:rPr>
        <w:t> </w:t>
      </w:r>
      <w:r>
        <w:rPr>
          <w:rFonts w:hint="eastAsia" w:ascii="仿宋_GB2312" w:eastAsia="仿宋_GB2312"/>
          <w:sz w:val="32"/>
          <w:szCs w:val="32"/>
        </w:rPr>
        <w:t xml:space="preserve"> 本办法由省建筑安全协会负责解释。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562"/>
        <w:textAlignment w:val="auto"/>
        <w:outlineLvl w:val="9"/>
        <w:rPr>
          <w:rFonts w:hint="eastAsia" w:ascii="仿宋_GB2312" w:eastAsia="仿宋_GB2312"/>
          <w:color w:val="auto"/>
          <w:sz w:val="32"/>
          <w:szCs w:val="32"/>
          <w:highlight w:val="none"/>
        </w:rPr>
      </w:pPr>
      <w:r>
        <w:rPr>
          <w:rStyle w:val="5"/>
          <w:rFonts w:hint="eastAsia" w:ascii="仿宋_GB2312" w:eastAsia="仿宋_GB2312"/>
          <w:color w:val="auto"/>
          <w:sz w:val="32"/>
          <w:szCs w:val="32"/>
          <w:highlight w:val="none"/>
        </w:rPr>
        <w:t>第二十</w:t>
      </w:r>
      <w:r>
        <w:rPr>
          <w:rStyle w:val="5"/>
          <w:rFonts w:hint="eastAsia" w:ascii="仿宋_GB2312" w:eastAsia="仿宋_GB2312"/>
          <w:color w:val="auto"/>
          <w:sz w:val="32"/>
          <w:szCs w:val="32"/>
          <w:highlight w:val="none"/>
          <w:lang w:eastAsia="zh-CN"/>
        </w:rPr>
        <w:t>四</w:t>
      </w:r>
      <w:r>
        <w:rPr>
          <w:rStyle w:val="5"/>
          <w:rFonts w:hint="eastAsia" w:ascii="仿宋_GB2312" w:eastAsia="仿宋_GB2312"/>
          <w:color w:val="auto"/>
          <w:sz w:val="32"/>
          <w:szCs w:val="32"/>
          <w:highlight w:val="none"/>
        </w:rPr>
        <w:t>条</w:t>
      </w:r>
      <w:r>
        <w:rPr>
          <w:rFonts w:hint="eastAsia" w:eastAsia="仿宋_GB2312"/>
          <w:color w:val="auto"/>
          <w:sz w:val="32"/>
          <w:szCs w:val="32"/>
          <w:highlight w:val="none"/>
        </w:rPr>
        <w:t> </w:t>
      </w:r>
      <w:r>
        <w:rPr>
          <w:rFonts w:hint="eastAsia" w:ascii="仿宋_GB2312" w:eastAsia="仿宋_GB2312"/>
          <w:color w:val="auto"/>
          <w:sz w:val="32"/>
          <w:szCs w:val="32"/>
          <w:highlight w:val="none"/>
        </w:rPr>
        <w:t xml:space="preserve"> 本办法自颁布之日起实施。《</w:t>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HYPERLINK "http://www.gdcic.net/GdcicIMS/Front/Message/ViewMessage.aspx?ColumnID=2&amp;MessageID=57573"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广东省房屋市政工程安全生产文明施工示范工地评选办法</w:t>
      </w:r>
      <w:r>
        <w:rPr>
          <w:rStyle w:val="6"/>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rPr>
        <w:t>（粤建安协〔201</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〕0</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号）</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t>同时废止。</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1581" w:leftChars="0" w:right="0" w:rightChars="0" w:hanging="1581" w:hangingChars="492"/>
        <w:textAlignment w:val="auto"/>
        <w:outlineLvl w:val="9"/>
        <w:rPr>
          <w:rFonts w:hint="eastAsia" w:ascii="仿宋_GB2312" w:eastAsia="仿宋_GB2312"/>
          <w:b/>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1581" w:leftChars="0" w:right="0" w:rightChars="0" w:hanging="1581" w:hangingChars="492"/>
        <w:textAlignment w:val="auto"/>
        <w:outlineLvl w:val="9"/>
        <w:rPr>
          <w:rFonts w:hint="eastAsia" w:ascii="仿宋_GB2312" w:eastAsia="仿宋_GB2312"/>
          <w:sz w:val="32"/>
          <w:szCs w:val="32"/>
        </w:rPr>
      </w:pPr>
      <w:r>
        <w:rPr>
          <w:rFonts w:hint="eastAsia" w:ascii="仿宋_GB2312" w:eastAsia="仿宋_GB2312"/>
          <w:b/>
          <w:sz w:val="32"/>
          <w:szCs w:val="32"/>
        </w:rPr>
        <w:t>附件：</w:t>
      </w:r>
      <w:r>
        <w:rPr>
          <w:rFonts w:hint="eastAsia" w:ascii="仿宋_GB2312" w:eastAsia="仿宋_GB2312"/>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850" w:leftChars="266" w:right="0" w:rightChars="0" w:hanging="291" w:hangingChars="91"/>
        <w:textAlignment w:val="auto"/>
        <w:outlineLvl w:val="9"/>
        <w:rPr>
          <w:rFonts w:hint="eastAsia" w:ascii="仿宋_GB2312" w:eastAsia="仿宋_GB2312"/>
          <w:sz w:val="32"/>
          <w:szCs w:val="32"/>
          <w:u w:val="single"/>
        </w:rPr>
      </w:pPr>
      <w:r>
        <w:rPr>
          <w:rFonts w:hint="eastAsia" w:ascii="仿宋_GB2312" w:eastAsia="仿宋_GB2312"/>
          <w:sz w:val="32"/>
          <w:szCs w:val="32"/>
        </w:rPr>
        <w:t>1.广东省房屋市政工程安全生产文明施工示范工地申报表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2.申报项目汇总表</w:t>
      </w:r>
    </w:p>
    <w:p>
      <w:pPr>
        <w:spacing w:line="360" w:lineRule="auto"/>
        <w:ind w:left="1" w:leftChars="-85" w:hanging="179" w:hangingChars="64"/>
        <w:rPr>
          <w:rFonts w:ascii="宋体" w:hAnsi="宋体"/>
          <w:b/>
          <w:sz w:val="28"/>
          <w:szCs w:val="28"/>
        </w:rPr>
      </w:pPr>
      <w:r>
        <w:rPr>
          <w:rFonts w:ascii="仿宋_GB2312" w:eastAsia="仿宋_GB2312"/>
          <w:sz w:val="28"/>
          <w:szCs w:val="28"/>
        </w:rPr>
        <w:br w:type="page"/>
      </w:r>
      <w:r>
        <w:rPr>
          <w:rFonts w:hint="eastAsia" w:ascii="宋体" w:hAnsi="宋体"/>
          <w:b/>
          <w:sz w:val="28"/>
          <w:szCs w:val="28"/>
        </w:rPr>
        <w:t>附件 1</w:t>
      </w:r>
    </w:p>
    <w:p>
      <w:pPr>
        <w:spacing w:line="400" w:lineRule="exact"/>
        <w:jc w:val="center"/>
        <w:rPr>
          <w:rFonts w:hint="eastAsia"/>
          <w:b/>
          <w:sz w:val="48"/>
          <w:szCs w:val="48"/>
        </w:rPr>
      </w:pPr>
    </w:p>
    <w:p>
      <w:pPr>
        <w:spacing w:line="400" w:lineRule="exact"/>
        <w:jc w:val="center"/>
        <w:rPr>
          <w:b/>
          <w:sz w:val="48"/>
          <w:szCs w:val="48"/>
        </w:rPr>
      </w:pPr>
    </w:p>
    <w:p>
      <w:pPr>
        <w:spacing w:line="800" w:lineRule="exact"/>
        <w:jc w:val="center"/>
        <w:rPr>
          <w:b/>
          <w:color w:val="000000"/>
          <w:sz w:val="48"/>
          <w:szCs w:val="48"/>
        </w:rPr>
      </w:pPr>
      <w:r>
        <w:rPr>
          <w:rFonts w:hint="eastAsia"/>
          <w:b/>
          <w:color w:val="000000"/>
          <w:sz w:val="48"/>
          <w:szCs w:val="48"/>
        </w:rPr>
        <w:t>广东省房屋市政工程安全生产文明施工示范工地</w:t>
      </w:r>
      <w:r>
        <w:rPr>
          <w:rFonts w:hint="eastAsia"/>
          <w:b/>
          <w:sz w:val="48"/>
          <w:szCs w:val="48"/>
        </w:rPr>
        <w:t>申报表</w:t>
      </w:r>
    </w:p>
    <w:p>
      <w:pPr>
        <w:spacing w:line="360" w:lineRule="auto"/>
        <w:jc w:val="center"/>
        <w:rPr>
          <w:b/>
          <w:sz w:val="36"/>
          <w:szCs w:val="36"/>
        </w:rPr>
      </w:pPr>
    </w:p>
    <w:p>
      <w:pPr>
        <w:spacing w:line="740" w:lineRule="exact"/>
        <w:rPr>
          <w:b/>
          <w:sz w:val="36"/>
          <w:szCs w:val="36"/>
        </w:rPr>
      </w:pPr>
    </w:p>
    <w:p>
      <w:pPr>
        <w:spacing w:line="740" w:lineRule="exact"/>
        <w:ind w:firstLine="300" w:firstLineChars="100"/>
        <w:rPr>
          <w:rFonts w:hint="eastAsia" w:ascii="仿宋_GB2312" w:eastAsia="仿宋_GB2312"/>
          <w:sz w:val="30"/>
          <w:szCs w:val="30"/>
          <w:u w:val="single"/>
        </w:rPr>
      </w:pPr>
      <w:r>
        <w:rPr>
          <w:rFonts w:hint="eastAsia" w:ascii="仿宋_GB2312" w:eastAsia="仿宋_GB2312"/>
          <w:sz w:val="30"/>
          <w:szCs w:val="30"/>
        </w:rPr>
        <w:t>工程名称（全称）</w:t>
      </w:r>
      <w:r>
        <w:rPr>
          <w:rFonts w:hint="eastAsia" w:ascii="仿宋_GB2312" w:eastAsia="仿宋_GB2312"/>
          <w:sz w:val="30"/>
          <w:szCs w:val="30"/>
          <w:u w:val="single"/>
        </w:rPr>
        <w:t xml:space="preserve">                                      </w:t>
      </w:r>
    </w:p>
    <w:p>
      <w:pPr>
        <w:spacing w:line="740" w:lineRule="exact"/>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rPr>
      </w:pPr>
      <w:r>
        <w:rPr>
          <w:rFonts w:hint="eastAsia" w:ascii="仿宋_GB2312" w:eastAsia="仿宋_GB2312"/>
          <w:sz w:val="30"/>
          <w:szCs w:val="30"/>
        </w:rPr>
        <w:t>总承包单位（盖章）</w:t>
      </w:r>
      <w:r>
        <w:rPr>
          <w:rFonts w:hint="eastAsia" w:ascii="仿宋_GB2312" w:eastAsia="仿宋_GB2312"/>
          <w:sz w:val="30"/>
          <w:szCs w:val="30"/>
          <w:u w:val="single"/>
        </w:rPr>
        <w:t xml:space="preserve">                                     </w:t>
      </w:r>
    </w:p>
    <w:p>
      <w:pPr>
        <w:spacing w:line="740" w:lineRule="exact"/>
        <w:ind w:firstLine="300" w:firstLineChars="100"/>
        <w:rPr>
          <w:rFonts w:hint="eastAsia" w:ascii="仿宋_GB2312" w:eastAsia="仿宋_GB2312"/>
          <w:sz w:val="30"/>
          <w:szCs w:val="30"/>
        </w:rPr>
      </w:pPr>
    </w:p>
    <w:p>
      <w:pPr>
        <w:spacing w:line="740" w:lineRule="exact"/>
        <w:ind w:firstLine="300" w:firstLineChars="100"/>
        <w:rPr>
          <w:rFonts w:hint="eastAsia" w:ascii="仿宋_GB2312" w:eastAsia="仿宋_GB2312"/>
          <w:sz w:val="30"/>
          <w:szCs w:val="30"/>
          <w:u w:val="single"/>
        </w:rPr>
      </w:pPr>
      <w:r>
        <w:rPr>
          <w:rFonts w:hint="eastAsia" w:ascii="仿宋_GB2312" w:eastAsia="仿宋_GB2312"/>
          <w:sz w:val="30"/>
          <w:szCs w:val="30"/>
        </w:rPr>
        <w:t>监理单位（盖章）</w:t>
      </w:r>
      <w:r>
        <w:rPr>
          <w:rFonts w:hint="eastAsia" w:ascii="仿宋_GB2312" w:eastAsia="仿宋_GB2312"/>
          <w:sz w:val="30"/>
          <w:szCs w:val="30"/>
          <w:u w:val="single"/>
        </w:rPr>
        <w:t xml:space="preserve">                                      </w:t>
      </w:r>
    </w:p>
    <w:p>
      <w:pPr>
        <w:spacing w:line="740" w:lineRule="exact"/>
        <w:ind w:firstLine="300" w:firstLineChars="100"/>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u w:val="single"/>
        </w:rPr>
      </w:pPr>
      <w:r>
        <w:rPr>
          <w:rFonts w:hint="eastAsia" w:ascii="仿宋_GB2312" w:eastAsia="仿宋_GB2312"/>
          <w:sz w:val="30"/>
          <w:szCs w:val="30"/>
        </w:rPr>
        <w:t>参建单位（盖章）</w:t>
      </w:r>
      <w:r>
        <w:rPr>
          <w:rFonts w:hint="eastAsia" w:ascii="仿宋_GB2312" w:eastAsia="仿宋_GB2312"/>
          <w:sz w:val="30"/>
          <w:szCs w:val="30"/>
          <w:u w:val="single"/>
        </w:rPr>
        <w:t xml:space="preserve">                                      </w:t>
      </w:r>
    </w:p>
    <w:p>
      <w:pPr>
        <w:spacing w:line="740" w:lineRule="exact"/>
        <w:ind w:firstLine="300" w:firstLineChars="100"/>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rPr>
      </w:pPr>
      <w:r>
        <w:rPr>
          <w:rFonts w:hint="eastAsia" w:ascii="仿宋_GB2312" w:eastAsia="仿宋_GB2312"/>
          <w:sz w:val="30"/>
          <w:szCs w:val="30"/>
        </w:rPr>
        <w:t>参建单位（盖章）</w:t>
      </w:r>
      <w:r>
        <w:rPr>
          <w:rFonts w:hint="eastAsia" w:ascii="仿宋_GB2312" w:eastAsia="仿宋_GB2312"/>
          <w:sz w:val="30"/>
          <w:szCs w:val="30"/>
          <w:u w:val="single"/>
        </w:rPr>
        <w:t xml:space="preserve">                                      </w:t>
      </w:r>
    </w:p>
    <w:p>
      <w:pPr>
        <w:spacing w:line="740" w:lineRule="exact"/>
        <w:rPr>
          <w:rFonts w:hint="eastAsia" w:ascii="仿宋_GB2312" w:eastAsia="仿宋_GB2312"/>
          <w:sz w:val="30"/>
          <w:szCs w:val="30"/>
          <w:u w:val="single"/>
        </w:rPr>
      </w:pPr>
    </w:p>
    <w:p>
      <w:pPr>
        <w:spacing w:line="740" w:lineRule="exact"/>
        <w:ind w:firstLine="300" w:firstLineChars="100"/>
        <w:rPr>
          <w:rFonts w:hint="eastAsia" w:ascii="仿宋_GB2312" w:eastAsia="仿宋_GB2312"/>
          <w:sz w:val="30"/>
          <w:szCs w:val="30"/>
        </w:rPr>
      </w:pPr>
      <w:r>
        <w:rPr>
          <w:rFonts w:hint="eastAsia" w:ascii="仿宋_GB2312" w:eastAsia="仿宋_GB2312"/>
          <w:sz w:val="30"/>
          <w:szCs w:val="30"/>
        </w:rPr>
        <w:t xml:space="preserve">申报日期：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spacing w:line="740" w:lineRule="exact"/>
        <w:jc w:val="center"/>
        <w:rPr>
          <w:rFonts w:hint="eastAsia" w:ascii="仿宋_GB2312" w:eastAsia="仿宋_GB2312"/>
          <w:sz w:val="36"/>
          <w:szCs w:val="36"/>
        </w:rPr>
      </w:pPr>
      <w:r>
        <w:rPr>
          <w:rFonts w:hint="eastAsia" w:ascii="仿宋_GB2312" w:eastAsia="仿宋_GB2312"/>
          <w:sz w:val="36"/>
          <w:szCs w:val="36"/>
        </w:rPr>
        <w:t>　</w:t>
      </w:r>
    </w:p>
    <w:p>
      <w:pPr>
        <w:spacing w:line="740" w:lineRule="exact"/>
        <w:jc w:val="center"/>
        <w:rPr>
          <w:rFonts w:hint="eastAsia" w:ascii="仿宋_GB2312" w:eastAsia="仿宋_GB2312"/>
          <w:sz w:val="36"/>
          <w:szCs w:val="36"/>
        </w:rPr>
      </w:pPr>
      <w:r>
        <w:rPr>
          <w:rFonts w:hint="eastAsia" w:ascii="仿宋_GB2312" w:eastAsia="仿宋_GB2312"/>
          <w:sz w:val="36"/>
          <w:szCs w:val="36"/>
        </w:rPr>
        <w:t>广东省建筑安全协会制</w:t>
      </w:r>
    </w:p>
    <w:tbl>
      <w:tblPr>
        <w:tblStyle w:val="3"/>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595"/>
        <w:gridCol w:w="2145"/>
        <w:gridCol w:w="1400"/>
        <w:gridCol w:w="749"/>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2"/>
                <w:szCs w:val="32"/>
              </w:rPr>
            </w:pPr>
            <w:r>
              <w:rPr>
                <w:rFonts w:hint="eastAsia" w:ascii="仿宋_GB2312" w:eastAsia="仿宋_GB2312"/>
                <w:sz w:val="32"/>
                <w:szCs w:val="32"/>
              </w:rPr>
              <w:t>工  程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工程名称</w:t>
            </w:r>
          </w:p>
        </w:tc>
        <w:tc>
          <w:tcPr>
            <w:tcW w:w="732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工程地点</w:t>
            </w:r>
          </w:p>
        </w:tc>
        <w:tc>
          <w:tcPr>
            <w:tcW w:w="732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结构形式</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层  数</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建筑面积或</w:t>
            </w:r>
          </w:p>
          <w:p>
            <w:pPr>
              <w:adjustRightInd w:val="0"/>
              <w:snapToGrid w:val="0"/>
              <w:jc w:val="center"/>
              <w:rPr>
                <w:rFonts w:hint="eastAsia" w:ascii="仿宋_GB2312" w:eastAsia="仿宋_GB2312"/>
                <w:sz w:val="30"/>
                <w:szCs w:val="30"/>
              </w:rPr>
            </w:pPr>
            <w:r>
              <w:rPr>
                <w:rFonts w:hint="eastAsia" w:ascii="仿宋_GB2312" w:eastAsia="仿宋_GB2312"/>
                <w:sz w:val="30"/>
                <w:szCs w:val="30"/>
              </w:rPr>
              <w:t>工程规模</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申报时的工</w:t>
            </w:r>
          </w:p>
          <w:p>
            <w:pPr>
              <w:adjustRightInd w:val="0"/>
              <w:snapToGrid w:val="0"/>
              <w:jc w:val="center"/>
              <w:rPr>
                <w:rFonts w:hint="eastAsia" w:ascii="仿宋_GB2312" w:eastAsia="仿宋_GB2312"/>
                <w:sz w:val="30"/>
                <w:szCs w:val="30"/>
              </w:rPr>
            </w:pPr>
            <w:r>
              <w:rPr>
                <w:rFonts w:hint="eastAsia" w:ascii="仿宋_GB2312" w:eastAsia="仿宋_GB2312"/>
                <w:sz w:val="30"/>
                <w:szCs w:val="30"/>
              </w:rPr>
              <w:t>程形象进度</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开工日期</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计划竣工日期</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项目经理姓名</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eastAsia="仿宋_GB2312"/>
                <w:sz w:val="30"/>
                <w:szCs w:val="30"/>
              </w:rPr>
            </w:pPr>
            <w:r>
              <w:rPr>
                <w:rFonts w:hint="eastAsia" w:ascii="仿宋_GB2312" w:eastAsia="仿宋_GB2312"/>
                <w:sz w:val="30"/>
                <w:szCs w:val="30"/>
              </w:rPr>
              <w:t>联系电话</w:t>
            </w:r>
          </w:p>
        </w:tc>
        <w:tc>
          <w:tcPr>
            <w:tcW w:w="3033"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安全生产考核证书号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3033"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3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总监理工程师姓名</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c>
          <w:tcPr>
            <w:tcW w:w="21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sz w:val="30"/>
                <w:szCs w:val="30"/>
              </w:rPr>
            </w:pPr>
            <w:r>
              <w:rPr>
                <w:rFonts w:hint="eastAsia" w:ascii="仿宋_GB2312" w:eastAsia="仿宋_GB2312"/>
                <w:sz w:val="30"/>
                <w:szCs w:val="30"/>
              </w:rPr>
              <w:t>联系电话</w:t>
            </w:r>
          </w:p>
        </w:tc>
        <w:tc>
          <w:tcPr>
            <w:tcW w:w="3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68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147" w:firstLineChars="49"/>
              <w:jc w:val="center"/>
              <w:rPr>
                <w:rFonts w:hint="eastAsia" w:ascii="仿宋_GB2312" w:eastAsia="仿宋_GB2312"/>
                <w:sz w:val="30"/>
                <w:szCs w:val="30"/>
              </w:rPr>
            </w:pPr>
            <w:r>
              <w:rPr>
                <w:rFonts w:hint="eastAsia" w:ascii="仿宋_GB2312" w:eastAsia="仿宋_GB2312"/>
                <w:color w:val="auto"/>
                <w:sz w:val="30"/>
                <w:szCs w:val="30"/>
                <w:highlight w:val="none"/>
              </w:rPr>
              <w:t>是否申报“广东省建设工程项目施工安全生产标准化工地”</w:t>
            </w:r>
          </w:p>
        </w:tc>
        <w:tc>
          <w:tcPr>
            <w:tcW w:w="303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50" w:firstLineChars="150"/>
              <w:rPr>
                <w:rFonts w:hint="eastAsia" w:ascii="仿宋_GB2312" w:eastAsia="仿宋_GB2312"/>
                <w:sz w:val="30"/>
                <w:szCs w:val="30"/>
              </w:rPr>
            </w:pPr>
            <w:r>
              <w:rPr>
                <w:rFonts w:hint="eastAsia" w:ascii="仿宋_GB2312" w:eastAsia="仿宋_GB2312"/>
                <w:sz w:val="30"/>
                <w:szCs w:val="30"/>
              </w:rPr>
              <w:t xml:space="preserve">是 </w:t>
            </w:r>
            <w:r>
              <w:rPr>
                <w:rFonts w:hint="eastAsia" w:ascii="仿宋_GB2312" w:hAnsi="宋体" w:eastAsia="仿宋_GB2312"/>
                <w:sz w:val="44"/>
                <w:szCs w:val="44"/>
              </w:rPr>
              <w:t>□</w:t>
            </w:r>
            <w:r>
              <w:rPr>
                <w:rFonts w:hint="eastAsia" w:ascii="仿宋_GB2312" w:eastAsia="仿宋_GB2312"/>
                <w:sz w:val="30"/>
                <w:szCs w:val="30"/>
              </w:rPr>
              <w:t xml:space="preserve">  否 </w:t>
            </w:r>
            <w:r>
              <w:rPr>
                <w:rFonts w:hint="eastAsia" w:ascii="仿宋_GB2312" w:hAnsi="宋体" w:eastAsia="仿宋_GB2312"/>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800"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400" w:lineRule="exact"/>
              <w:ind w:left="113" w:right="113"/>
              <w:jc w:val="center"/>
              <w:rPr>
                <w:rFonts w:hint="eastAsia" w:ascii="仿宋_GB2312" w:eastAsia="仿宋_GB2312"/>
                <w:spacing w:val="20"/>
                <w:sz w:val="32"/>
                <w:szCs w:val="32"/>
              </w:rPr>
            </w:pPr>
            <w:r>
              <w:rPr>
                <w:rFonts w:hint="eastAsia" w:ascii="仿宋_GB2312" w:eastAsia="仿宋_GB2312"/>
                <w:spacing w:val="20"/>
                <w:sz w:val="32"/>
                <w:szCs w:val="32"/>
              </w:rPr>
              <w:t>总承包单位施工管理自评意见</w:t>
            </w:r>
          </w:p>
        </w:tc>
        <w:tc>
          <w:tcPr>
            <w:tcW w:w="7922" w:type="dxa"/>
            <w:gridSpan w:val="5"/>
            <w:tcBorders>
              <w:top w:val="single" w:color="auto" w:sz="4" w:space="0"/>
              <w:left w:val="single" w:color="auto" w:sz="4" w:space="0"/>
              <w:bottom w:val="single" w:color="auto" w:sz="4" w:space="0"/>
              <w:right w:val="single" w:color="auto" w:sz="4" w:space="0"/>
            </w:tcBorders>
            <w:vAlign w:val="top"/>
          </w:tcPr>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560"/>
              <w:rPr>
                <w:rFonts w:hint="eastAsia" w:ascii="仿宋_GB2312" w:eastAsia="仿宋_GB2312"/>
                <w:sz w:val="28"/>
                <w:szCs w:val="28"/>
              </w:rPr>
            </w:pPr>
          </w:p>
          <w:p>
            <w:pPr>
              <w:spacing w:line="360" w:lineRule="auto"/>
              <w:ind w:right="840"/>
              <w:jc w:val="left"/>
              <w:rPr>
                <w:rFonts w:hint="eastAsia" w:ascii="仿宋_GB2312" w:eastAsia="仿宋_GB2312"/>
                <w:sz w:val="24"/>
              </w:rPr>
            </w:pPr>
          </w:p>
          <w:p>
            <w:pPr>
              <w:spacing w:line="1000" w:lineRule="exact"/>
              <w:ind w:right="434" w:firstLine="5760" w:firstLineChars="1800"/>
              <w:jc w:val="left"/>
              <w:rPr>
                <w:rFonts w:hint="eastAsia" w:ascii="仿宋_GB2312" w:eastAsia="仿宋_GB2312"/>
                <w:sz w:val="32"/>
                <w:szCs w:val="32"/>
              </w:rPr>
            </w:pPr>
            <w:r>
              <w:rPr>
                <w:rFonts w:hint="eastAsia" w:ascii="仿宋_GB2312" w:eastAsia="仿宋_GB2312"/>
                <w:sz w:val="32"/>
                <w:szCs w:val="32"/>
              </w:rPr>
              <w:t>公   章</w:t>
            </w:r>
          </w:p>
          <w:p>
            <w:pPr>
              <w:spacing w:line="1000" w:lineRule="exact"/>
              <w:ind w:right="560"/>
              <w:jc w:val="right"/>
              <w:rPr>
                <w:rFonts w:hint="eastAsia" w:ascii="仿宋_GB2312" w:eastAsia="仿宋_GB2312"/>
                <w:sz w:val="28"/>
                <w:szCs w:val="28"/>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1800" w:type="dxa"/>
            <w:vMerge w:val="restart"/>
            <w:tcBorders>
              <w:top w:val="single" w:color="auto" w:sz="4" w:space="0"/>
              <w:left w:val="single" w:color="auto" w:sz="4" w:space="0"/>
              <w:right w:val="single" w:color="auto" w:sz="4" w:space="0"/>
            </w:tcBorders>
            <w:textDirection w:val="tbRlV"/>
            <w:vAlign w:val="center"/>
          </w:tcPr>
          <w:p>
            <w:pPr>
              <w:spacing w:line="440" w:lineRule="exact"/>
              <w:ind w:left="113" w:right="113"/>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荐意见</w:t>
            </w:r>
          </w:p>
          <w:p>
            <w:pPr>
              <w:spacing w:line="440" w:lineRule="exact"/>
              <w:ind w:left="113" w:right="113"/>
              <w:jc w:val="center"/>
              <w:rPr>
                <w:rFonts w:hint="eastAsia" w:ascii="仿宋_GB2312" w:hAnsi="宋体" w:eastAsia="仿宋_GB2312"/>
                <w:strike/>
                <w:dstrike w:val="0"/>
                <w:color w:val="000000"/>
                <w:sz w:val="32"/>
                <w:szCs w:val="32"/>
                <w:highlight w:val="yellow"/>
                <w:u w:val="none"/>
              </w:rPr>
            </w:pPr>
            <w:r>
              <w:rPr>
                <w:rFonts w:hint="eastAsia" w:ascii="仿宋_GB2312" w:hAnsi="宋体" w:eastAsia="仿宋_GB2312"/>
                <w:color w:val="000000"/>
                <w:sz w:val="32"/>
                <w:szCs w:val="32"/>
              </w:rPr>
              <w:t>全协会、建筑业协会（联合会）、省直有关单位推</w:t>
            </w:r>
          </w:p>
          <w:p>
            <w:pPr>
              <w:spacing w:line="440" w:lineRule="exact"/>
              <w:ind w:left="113" w:right="113"/>
              <w:jc w:val="center"/>
              <w:rPr>
                <w:rFonts w:hint="eastAsia" w:ascii="仿宋_GB2312" w:eastAsia="仿宋_GB2312"/>
                <w:sz w:val="32"/>
                <w:szCs w:val="32"/>
              </w:rPr>
            </w:pPr>
            <w:r>
              <w:rPr>
                <w:rFonts w:hint="eastAsia" w:ascii="仿宋_GB2312" w:eastAsia="仿宋_GB2312"/>
                <w:sz w:val="32"/>
                <w:szCs w:val="32"/>
              </w:rPr>
              <w:t>各地级市以上市建设施工安全监督机构或建筑安</w:t>
            </w:r>
          </w:p>
        </w:tc>
        <w:tc>
          <w:tcPr>
            <w:tcW w:w="41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32"/>
                <w:szCs w:val="32"/>
              </w:rPr>
            </w:pPr>
            <w:r>
              <w:rPr>
                <w:rFonts w:hint="eastAsia" w:ascii="仿宋_GB2312" w:eastAsia="仿宋_GB2312"/>
                <w:sz w:val="32"/>
                <w:szCs w:val="32"/>
              </w:rPr>
              <w:t>是否已通过市级</w:t>
            </w:r>
            <w:r>
              <w:rPr>
                <w:rFonts w:hint="eastAsia" w:ascii="仿宋_GB2312" w:eastAsia="仿宋_GB2312"/>
                <w:color w:val="000000"/>
                <w:sz w:val="32"/>
                <w:szCs w:val="32"/>
              </w:rPr>
              <w:t>房屋市政工程安全生产文明施工示范</w:t>
            </w:r>
          </w:p>
          <w:p>
            <w:pPr>
              <w:snapToGrid w:val="0"/>
              <w:jc w:val="center"/>
              <w:rPr>
                <w:rFonts w:hint="eastAsia" w:ascii="仿宋_GB2312" w:eastAsia="仿宋_GB2312"/>
                <w:color w:val="000000"/>
                <w:sz w:val="32"/>
                <w:szCs w:val="32"/>
              </w:rPr>
            </w:pPr>
            <w:r>
              <w:rPr>
                <w:rFonts w:hint="eastAsia" w:ascii="仿宋_GB2312" w:eastAsia="仿宋_GB2312"/>
                <w:color w:val="000000"/>
                <w:sz w:val="32"/>
                <w:szCs w:val="32"/>
              </w:rPr>
              <w:t>工地</w:t>
            </w:r>
            <w:r>
              <w:rPr>
                <w:rFonts w:hint="eastAsia" w:ascii="仿宋_GB2312" w:eastAsia="仿宋_GB2312"/>
                <w:sz w:val="32"/>
                <w:szCs w:val="32"/>
              </w:rPr>
              <w:t>评审</w:t>
            </w:r>
          </w:p>
        </w:tc>
        <w:tc>
          <w:tcPr>
            <w:tcW w:w="3782" w:type="dxa"/>
            <w:gridSpan w:val="2"/>
            <w:tcBorders>
              <w:top w:val="single" w:color="auto" w:sz="4" w:space="0"/>
              <w:left w:val="single" w:color="auto" w:sz="4" w:space="0"/>
              <w:bottom w:val="single" w:color="auto" w:sz="4" w:space="0"/>
              <w:right w:val="single" w:color="auto" w:sz="4" w:space="0"/>
            </w:tcBorders>
            <w:vAlign w:val="center"/>
          </w:tcPr>
          <w:p>
            <w:pPr>
              <w:spacing w:line="920" w:lineRule="exact"/>
              <w:ind w:right="160"/>
              <w:jc w:val="center"/>
              <w:rPr>
                <w:rFonts w:hint="eastAsia" w:ascii="仿宋_GB2312" w:eastAsia="仿宋_GB2312"/>
                <w:sz w:val="32"/>
                <w:szCs w:val="32"/>
              </w:rPr>
            </w:pPr>
            <w:r>
              <w:rPr>
                <w:rFonts w:hint="eastAsia" w:ascii="仿宋_GB2312" w:eastAsia="仿宋_GB2312"/>
                <w:sz w:val="30"/>
                <w:szCs w:val="30"/>
              </w:rPr>
              <w:t xml:space="preserve">是 </w:t>
            </w:r>
            <w:r>
              <w:rPr>
                <w:rFonts w:hint="eastAsia" w:ascii="仿宋_GB2312" w:hAnsi="宋体" w:eastAsia="仿宋_GB2312"/>
                <w:sz w:val="44"/>
                <w:szCs w:val="44"/>
              </w:rPr>
              <w:t>□</w:t>
            </w:r>
            <w:r>
              <w:rPr>
                <w:rFonts w:hint="eastAsia" w:ascii="仿宋_GB2312" w:eastAsia="仿宋_GB2312"/>
                <w:sz w:val="30"/>
                <w:szCs w:val="30"/>
              </w:rPr>
              <w:t xml:space="preserve">  否 </w:t>
            </w:r>
            <w:r>
              <w:rPr>
                <w:rFonts w:hint="eastAsia" w:ascii="仿宋_GB2312" w:hAnsi="宋体" w:eastAsia="仿宋_GB2312"/>
                <w:sz w:val="44"/>
                <w:szCs w:val="4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2" w:hRule="atLeast"/>
          <w:jc w:val="center"/>
        </w:trPr>
        <w:tc>
          <w:tcPr>
            <w:tcW w:w="1800" w:type="dxa"/>
            <w:vMerge w:val="continue"/>
            <w:tcBorders>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hint="eastAsia" w:ascii="仿宋_GB2312" w:hAnsi="宋体" w:eastAsia="仿宋_GB2312"/>
                <w:color w:val="000000"/>
                <w:sz w:val="32"/>
                <w:szCs w:val="32"/>
              </w:rPr>
            </w:pPr>
          </w:p>
        </w:tc>
        <w:tc>
          <w:tcPr>
            <w:tcW w:w="7922"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jc w:val="right"/>
              <w:rPr>
                <w:rFonts w:hint="eastAsia" w:ascii="仿宋_GB2312" w:eastAsia="仿宋_GB2312"/>
                <w:sz w:val="32"/>
                <w:szCs w:val="32"/>
              </w:rPr>
            </w:pPr>
          </w:p>
          <w:p>
            <w:pPr>
              <w:spacing w:line="360" w:lineRule="auto"/>
              <w:ind w:right="794" w:rightChars="378"/>
              <w:jc w:val="right"/>
              <w:rPr>
                <w:rFonts w:hint="eastAsia" w:ascii="仿宋_GB2312" w:eastAsia="仿宋_GB2312"/>
                <w:sz w:val="32"/>
                <w:szCs w:val="32"/>
              </w:rPr>
            </w:pPr>
            <w:r>
              <w:rPr>
                <w:rFonts w:hint="eastAsia" w:ascii="仿宋_GB2312" w:eastAsia="仿宋_GB2312"/>
                <w:sz w:val="32"/>
                <w:szCs w:val="32"/>
              </w:rPr>
              <w:t>公   章</w:t>
            </w:r>
          </w:p>
          <w:p>
            <w:pPr>
              <w:spacing w:line="360" w:lineRule="auto"/>
              <w:jc w:val="right"/>
              <w:rPr>
                <w:rFonts w:hint="eastAsia" w:ascii="仿宋_GB2312" w:eastAsia="仿宋_GB2312"/>
                <w:sz w:val="32"/>
                <w:szCs w:val="32"/>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2" w:hRule="atLeast"/>
          <w:jc w:val="center"/>
        </w:trPr>
        <w:tc>
          <w:tcPr>
            <w:tcW w:w="1800"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hint="eastAsia" w:ascii="仿宋_GB2312" w:eastAsia="仿宋_GB2312"/>
                <w:sz w:val="32"/>
                <w:szCs w:val="32"/>
              </w:rPr>
            </w:pPr>
            <w:r>
              <w:rPr>
                <w:rFonts w:hint="eastAsia" w:ascii="仿宋_GB2312" w:eastAsia="仿宋_GB2312"/>
                <w:sz w:val="32"/>
                <w:szCs w:val="32"/>
              </w:rPr>
              <w:t>省建筑安全协会意见</w:t>
            </w:r>
          </w:p>
        </w:tc>
        <w:tc>
          <w:tcPr>
            <w:tcW w:w="792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980" w:lineRule="exact"/>
              <w:ind w:right="840"/>
              <w:jc w:val="right"/>
              <w:rPr>
                <w:rFonts w:hint="eastAsia" w:ascii="仿宋_GB2312" w:eastAsia="仿宋_GB2312"/>
                <w:sz w:val="24"/>
              </w:rPr>
            </w:pPr>
            <w:r>
              <w:rPr>
                <w:rFonts w:hint="eastAsia" w:ascii="仿宋_GB2312" w:eastAsia="仿宋_GB2312"/>
                <w:sz w:val="32"/>
                <w:szCs w:val="32"/>
              </w:rPr>
              <w:t>公   章</w:t>
            </w:r>
          </w:p>
          <w:p>
            <w:pPr>
              <w:spacing w:line="980" w:lineRule="exact"/>
              <w:ind w:right="160"/>
              <w:jc w:val="right"/>
              <w:rPr>
                <w:rFonts w:hint="eastAsia" w:ascii="仿宋_GB2312" w:eastAsia="仿宋_GB2312"/>
                <w:sz w:val="32"/>
                <w:szCs w:val="32"/>
              </w:rPr>
            </w:pPr>
            <w:r>
              <w:rPr>
                <w:rFonts w:hint="eastAsia" w:ascii="仿宋_GB2312" w:eastAsia="仿宋_GB2312"/>
                <w:sz w:val="32"/>
                <w:szCs w:val="32"/>
              </w:rPr>
              <w:t>年     月    日</w:t>
            </w:r>
          </w:p>
        </w:tc>
      </w:tr>
    </w:tbl>
    <w:p>
      <w:pPr>
        <w:pStyle w:val="2"/>
        <w:spacing w:line="620" w:lineRule="exact"/>
        <w:ind w:left="1969" w:leftChars="771" w:hanging="350" w:hangingChars="125"/>
        <w:rPr>
          <w:rFonts w:ascii="仿宋_GB2312" w:eastAsia="仿宋_GB2312"/>
          <w:sz w:val="28"/>
          <w:szCs w:val="28"/>
        </w:rPr>
        <w:sectPr>
          <w:pgSz w:w="11906" w:h="16838"/>
          <w:pgMar w:top="1246" w:right="1106" w:bottom="1246" w:left="1260" w:header="851" w:footer="992" w:gutter="0"/>
          <w:cols w:space="720" w:num="1"/>
          <w:docGrid w:type="lines" w:linePitch="312" w:charSpace="0"/>
        </w:sectPr>
      </w:pPr>
    </w:p>
    <w:p>
      <w:pPr>
        <w:widowControl/>
        <w:spacing w:line="560" w:lineRule="exact"/>
        <w:ind w:left="1" w:leftChars="-85" w:hanging="179" w:hangingChars="64"/>
        <w:rPr>
          <w:rFonts w:hint="eastAsia" w:ascii="宋体" w:hAnsi="宋体"/>
          <w:b/>
          <w:sz w:val="28"/>
          <w:szCs w:val="28"/>
        </w:rPr>
      </w:pPr>
      <w:r>
        <w:rPr>
          <w:rFonts w:hint="eastAsia" w:ascii="宋体" w:hAnsi="宋体"/>
          <w:b/>
          <w:sz w:val="28"/>
          <w:szCs w:val="28"/>
        </w:rPr>
        <w:t>附件 2</w:t>
      </w:r>
    </w:p>
    <w:p>
      <w:pPr>
        <w:widowControl/>
        <w:spacing w:line="260" w:lineRule="exact"/>
        <w:ind w:left="1" w:leftChars="-85" w:hanging="179" w:hangingChars="64"/>
        <w:rPr>
          <w:rFonts w:hint="eastAsia" w:ascii="宋体" w:hAnsi="宋体"/>
          <w:sz w:val="28"/>
          <w:szCs w:val="28"/>
        </w:rPr>
      </w:pPr>
    </w:p>
    <w:p>
      <w:pPr>
        <w:widowControl/>
        <w:spacing w:line="560" w:lineRule="exact"/>
        <w:ind w:firstLine="352" w:firstLineChars="98"/>
        <w:rPr>
          <w:rFonts w:hint="eastAsia" w:ascii="宋体" w:hAnsi="宋体" w:cs="宋体"/>
          <w:b/>
          <w:color w:val="000000"/>
          <w:kern w:val="0"/>
          <w:sz w:val="36"/>
          <w:szCs w:val="36"/>
        </w:rPr>
      </w:pPr>
      <w:r>
        <w:rPr>
          <w:rFonts w:hint="eastAsia" w:ascii="宋体" w:hAnsi="宋体"/>
          <w:b/>
          <w:sz w:val="36"/>
          <w:szCs w:val="36"/>
          <w:u w:val="single"/>
        </w:rPr>
        <w:t xml:space="preserve">        </w:t>
      </w:r>
      <w:r>
        <w:rPr>
          <w:rFonts w:hint="eastAsia" w:ascii="宋体" w:hAnsi="宋体"/>
          <w:b/>
          <w:color w:val="000000"/>
          <w:sz w:val="36"/>
          <w:szCs w:val="36"/>
        </w:rPr>
        <w:t>年</w:t>
      </w:r>
      <w:r>
        <w:rPr>
          <w:rFonts w:hint="eastAsia" w:ascii="宋体" w:hAnsi="宋体"/>
          <w:b/>
          <w:color w:val="000000"/>
          <w:sz w:val="36"/>
          <w:szCs w:val="36"/>
          <w:u w:val="single"/>
        </w:rPr>
        <w:t xml:space="preserve">    </w:t>
      </w:r>
      <w:r>
        <w:rPr>
          <w:rFonts w:hint="eastAsia" w:ascii="宋体" w:hAnsi="宋体"/>
          <w:b/>
          <w:color w:val="000000"/>
          <w:sz w:val="36"/>
          <w:szCs w:val="36"/>
        </w:rPr>
        <w:t>半年</w:t>
      </w:r>
      <w:r>
        <w:rPr>
          <w:rFonts w:hint="eastAsia"/>
          <w:b/>
          <w:color w:val="000000"/>
          <w:sz w:val="36"/>
          <w:szCs w:val="36"/>
        </w:rPr>
        <w:t>广东省房屋市政工程安全生产文明施工示范工地</w:t>
      </w:r>
      <w:r>
        <w:rPr>
          <w:rFonts w:hint="eastAsia" w:ascii="宋体" w:hAnsi="宋体"/>
          <w:b/>
          <w:color w:val="000000"/>
          <w:sz w:val="36"/>
          <w:szCs w:val="36"/>
        </w:rPr>
        <w:t>申报项目汇总表</w:t>
      </w:r>
    </w:p>
    <w:p>
      <w:pPr>
        <w:wordWrap w:val="0"/>
        <w:spacing w:line="320" w:lineRule="exact"/>
        <w:ind w:right="278"/>
        <w:jc w:val="right"/>
        <w:rPr>
          <w:rFonts w:hint="eastAsia" w:ascii="宋体" w:hAnsi="宋体"/>
          <w:sz w:val="28"/>
          <w:szCs w:val="28"/>
        </w:rPr>
      </w:pPr>
    </w:p>
    <w:p>
      <w:pPr>
        <w:tabs>
          <w:tab w:val="left" w:pos="14760"/>
        </w:tabs>
        <w:wordWrap w:val="0"/>
        <w:ind w:left="-52" w:leftChars="-171" w:right="-438" w:hanging="307" w:hangingChars="128"/>
        <w:rPr>
          <w:rFonts w:hint="eastAsia" w:ascii="仿宋_GB2312" w:eastAsia="仿宋_GB2312"/>
          <w:sz w:val="24"/>
        </w:rPr>
      </w:pPr>
      <w:r>
        <w:rPr>
          <w:rFonts w:hint="eastAsia" w:ascii="仿宋_GB2312" w:hAnsi="宋体" w:eastAsia="仿宋_GB2312"/>
          <w:sz w:val="24"/>
        </w:rPr>
        <w:t>地区（部门）公 章</w:t>
      </w:r>
      <w:r>
        <w:rPr>
          <w:rFonts w:hint="eastAsia" w:ascii="仿宋_GB2312" w:eastAsia="仿宋_GB2312"/>
          <w:sz w:val="24"/>
        </w:rPr>
        <w:t xml:space="preserve">：                                                                       </w:t>
      </w:r>
      <w:r>
        <w:rPr>
          <w:rFonts w:hint="eastAsia" w:ascii="仿宋_GB2312" w:hAnsi="宋体" w:eastAsia="仿宋_GB2312"/>
          <w:sz w:val="24"/>
        </w:rPr>
        <w:t>报送时间：         年    月    日</w:t>
      </w:r>
    </w:p>
    <w:tbl>
      <w:tblPr>
        <w:tblStyle w:val="3"/>
        <w:tblW w:w="15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04"/>
        <w:gridCol w:w="916"/>
        <w:gridCol w:w="956"/>
        <w:gridCol w:w="943"/>
        <w:gridCol w:w="708"/>
        <w:gridCol w:w="1049"/>
        <w:gridCol w:w="976"/>
        <w:gridCol w:w="1184"/>
        <w:gridCol w:w="900"/>
        <w:gridCol w:w="1080"/>
        <w:gridCol w:w="900"/>
        <w:gridCol w:w="888"/>
        <w:gridCol w:w="1272"/>
        <w:gridCol w:w="816"/>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宋体" w:eastAsia="仿宋_GB2312"/>
                <w:spacing w:val="-20"/>
                <w:szCs w:val="21"/>
              </w:rPr>
            </w:pPr>
            <w:r>
              <w:rPr>
                <w:rFonts w:hint="eastAsia" w:ascii="仿宋_GB2312" w:hAnsi="宋体" w:eastAsia="仿宋_GB2312"/>
                <w:spacing w:val="-20"/>
                <w:szCs w:val="21"/>
              </w:rPr>
              <w:t>序号</w:t>
            </w:r>
          </w:p>
        </w:tc>
        <w:tc>
          <w:tcPr>
            <w:tcW w:w="1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工程名称</w:t>
            </w: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承建单位</w:t>
            </w:r>
          </w:p>
        </w:tc>
        <w:tc>
          <w:tcPr>
            <w:tcW w:w="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项目经理及资格证号</w:t>
            </w:r>
          </w:p>
        </w:tc>
        <w:tc>
          <w:tcPr>
            <w:tcW w:w="9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联系   电话</w:t>
            </w:r>
          </w:p>
        </w:tc>
        <w:tc>
          <w:tcPr>
            <w:tcW w:w="7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监理  单位</w:t>
            </w:r>
          </w:p>
        </w:tc>
        <w:tc>
          <w:tcPr>
            <w:tcW w:w="10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eastAsia="仿宋_GB2312"/>
                <w:szCs w:val="21"/>
              </w:rPr>
              <w:t>总监理及资格证号</w:t>
            </w:r>
          </w:p>
        </w:tc>
        <w:tc>
          <w:tcPr>
            <w:tcW w:w="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联系   电话</w:t>
            </w:r>
          </w:p>
        </w:tc>
        <w:tc>
          <w:tcPr>
            <w:tcW w:w="11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eastAsia="仿宋_GB2312"/>
                <w:szCs w:val="21"/>
              </w:rPr>
              <w:t>参建单位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联系人及电话</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结构类别/层数</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建筑面积或规模</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计划竣工时间</w:t>
            </w:r>
          </w:p>
        </w:tc>
        <w:tc>
          <w:tcPr>
            <w:tcW w:w="12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Cs w:val="21"/>
              </w:rPr>
            </w:pPr>
            <w:r>
              <w:rPr>
                <w:rFonts w:hint="eastAsia" w:ascii="仿宋_GB2312" w:eastAsia="仿宋_GB2312"/>
                <w:szCs w:val="21"/>
              </w:rPr>
              <w:t>申报时的工程形象进度</w:t>
            </w:r>
          </w:p>
        </w:tc>
        <w:tc>
          <w:tcPr>
            <w:tcW w:w="8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rPr>
            </w:pPr>
            <w:r>
              <w:rPr>
                <w:rFonts w:hint="eastAsia" w:ascii="仿宋_GB2312" w:hAnsi="宋体" w:eastAsia="仿宋_GB2312"/>
                <w:szCs w:val="21"/>
              </w:rPr>
              <w:t>工程</w:t>
            </w:r>
          </w:p>
          <w:p>
            <w:pPr>
              <w:spacing w:line="400" w:lineRule="exact"/>
              <w:jc w:val="center"/>
              <w:rPr>
                <w:rFonts w:hint="eastAsia" w:ascii="仿宋_GB2312" w:hAnsi="宋体" w:eastAsia="仿宋_GB2312"/>
                <w:szCs w:val="21"/>
              </w:rPr>
            </w:pPr>
            <w:r>
              <w:rPr>
                <w:rFonts w:hint="eastAsia" w:ascii="仿宋_GB2312" w:hAnsi="宋体" w:eastAsia="仿宋_GB2312"/>
                <w:szCs w:val="21"/>
              </w:rPr>
              <w:t>地点</w:t>
            </w: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szCs w:val="21"/>
                <w:highlight w:val="yellow"/>
                <w:lang w:eastAsia="zh-CN"/>
              </w:rPr>
            </w:pPr>
            <w:r>
              <w:rPr>
                <w:rFonts w:hint="eastAsia" w:ascii="仿宋_GB2312" w:hAnsi="宋体" w:eastAsia="仿宋_GB2312"/>
                <w:color w:val="auto"/>
                <w:szCs w:val="21"/>
                <w:highlight w:val="none"/>
                <w:lang w:eastAsia="zh-CN"/>
              </w:rPr>
              <w:t>标化工地申请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p>
        </w:tc>
      </w:tr>
    </w:tbl>
    <w:p>
      <w:pPr>
        <w:spacing w:line="560" w:lineRule="exact"/>
        <w:ind w:left="-183" w:leftChars="-171" w:hanging="176" w:hangingChars="63"/>
        <w:rPr>
          <w:rFonts w:hint="eastAsia" w:ascii="仿宋_GB2312" w:eastAsia="仿宋_GB2312"/>
          <w:sz w:val="28"/>
          <w:szCs w:val="28"/>
        </w:rPr>
      </w:pPr>
      <w:r>
        <w:rPr>
          <w:rFonts w:hint="eastAsia" w:ascii="仿宋_GB2312" w:hAnsi="宋体" w:eastAsia="仿宋_GB2312"/>
          <w:b/>
          <w:sz w:val="28"/>
          <w:szCs w:val="28"/>
        </w:rPr>
        <w:t>备注：</w:t>
      </w:r>
      <w:r>
        <w:rPr>
          <w:rFonts w:hint="eastAsia" w:ascii="仿宋_GB2312" w:hAnsi="宋体" w:eastAsia="仿宋_GB2312"/>
          <w:sz w:val="30"/>
          <w:szCs w:val="30"/>
        </w:rPr>
        <w:t>此表由</w:t>
      </w:r>
      <w:r>
        <w:rPr>
          <w:rFonts w:hint="eastAsia" w:ascii="仿宋_GB2312" w:hAnsi="宋体" w:eastAsia="仿宋_GB2312"/>
          <w:color w:val="000000"/>
          <w:sz w:val="30"/>
          <w:szCs w:val="30"/>
        </w:rPr>
        <w:t>各地级以上市建筑安全协会、建筑业协会（联合会）、省建工集团</w:t>
      </w:r>
      <w:r>
        <w:rPr>
          <w:rFonts w:hint="eastAsia" w:ascii="仿宋_GB2312" w:hAnsi="宋体" w:eastAsia="仿宋_GB2312"/>
          <w:sz w:val="30"/>
          <w:szCs w:val="30"/>
        </w:rPr>
        <w:t>负责填报，A4纸打印，</w:t>
      </w:r>
      <w:r>
        <w:rPr>
          <w:rFonts w:hint="eastAsia" w:ascii="仿宋_GB2312" w:hAnsi="宋体" w:eastAsia="仿宋_GB2312"/>
          <w:b/>
          <w:sz w:val="30"/>
          <w:szCs w:val="30"/>
        </w:rPr>
        <w:t>WORD</w:t>
      </w:r>
      <w:r>
        <w:rPr>
          <w:rFonts w:hint="eastAsia" w:ascii="仿宋_GB2312" w:hAnsi="宋体" w:eastAsia="仿宋_GB2312"/>
          <w:sz w:val="30"/>
          <w:szCs w:val="30"/>
        </w:rPr>
        <w:t>文档格式存盘，并于</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hint="eastAsia" w:ascii="仿宋_GB2312" w:hAnsi="宋体" w:eastAsia="仿宋_GB2312"/>
          <w:sz w:val="30"/>
          <w:szCs w:val="30"/>
        </w:rPr>
        <w:t>前与申报资料一并报送省建筑安全协会。</w:t>
      </w:r>
    </w:p>
    <w:p/>
    <w:sectPr>
      <w:pgSz w:w="16838" w:h="11906" w:orient="landscape"/>
      <w:pgMar w:top="935" w:right="1089" w:bottom="779" w:left="124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GulimChe">
    <w:altName w:val="Adobe Myungjo Std M"/>
    <w:panose1 w:val="020B0609000101010101"/>
    <w:charset w:val="81"/>
    <w:family w:val="modern"/>
    <w:pitch w:val="default"/>
    <w:sig w:usb0="00000000" w:usb1="00000000" w:usb2="00000030" w:usb3="00000000" w:csb0="4008009F" w:csb1="DFD70000"/>
  </w:font>
  <w:font w:name="Adobe Myungjo Std M">
    <w:panose1 w:val="02020600000000000000"/>
    <w:charset w:val="80"/>
    <w:family w:val="auto"/>
    <w:pitch w:val="default"/>
    <w:sig w:usb0="800002A7" w:usb1="29D7FCFB" w:usb2="00000010" w:usb3="00000000" w:csb0="4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F65EB"/>
    <w:rsid w:val="5E4C1244"/>
    <w:rsid w:val="65CF6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b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2018-10-15T08:35:00Z</dcterms:created>
  <dc:creator>Administrator</dc:creator>
  <cp:lastModifiedBy>新</cp:lastModifiedBy>
  <dcterms:modified xsi:type="dcterms:W3CDTF">2021-05-10T03:24:18Z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5AD235E1B6724235847A6B333E344ADB</vt:lpwstr>
  </property>
</Properties>
</file>