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宋体" w:hAnsi="宋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申报项目现场各部位影像材料清单</w:t>
      </w:r>
    </w:p>
    <w:bookmarkEnd w:id="0"/>
    <w:p>
      <w:pPr>
        <w:rPr>
          <w:rFonts w:hint="eastAsia" w:ascii="宋体" w:hAnsi="宋体"/>
          <w:b/>
          <w:sz w:val="32"/>
          <w:szCs w:val="32"/>
        </w:rPr>
      </w:pPr>
    </w:p>
    <w:p>
      <w:pPr>
        <w:spacing w:line="660" w:lineRule="exact"/>
        <w:ind w:firstLine="630" w:firstLineChars="196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一、房屋建筑工程</w:t>
      </w:r>
    </w:p>
    <w:p>
      <w:pPr>
        <w:spacing w:line="660" w:lineRule="exact"/>
        <w:ind w:firstLine="640" w:firstLineChars="20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现场围挡：大门、值班室、门禁系统、现场出入口企业名称或标识、洗车槽、五牌一图、宣传栏、公示栏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场地：硬地化情况、排水沟、污水处理、吸烟处、场地绿化、</w:t>
      </w:r>
      <w:r>
        <w:rPr>
          <w:rFonts w:hint="eastAsia" w:ascii="仿宋_GB2312" w:eastAsia="仿宋_GB2312"/>
          <w:color w:val="000000"/>
          <w:sz w:val="32"/>
          <w:szCs w:val="32"/>
        </w:rPr>
        <w:t>环境治理、扬尘管控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办公与住宿：办公区、生活区、作业区的分隔、宿舍内外环境、学习娱乐运动场所、厕所、食堂（卫生许可证、炊事员健康证）、淋浴室、饮用水、垃圾分类、医务室、库房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消防设施：消防水源、消防通道、器具、现场布置</w:t>
      </w:r>
    </w:p>
    <w:p>
      <w:pPr>
        <w:pStyle w:val="2"/>
        <w:shd w:val="clear" w:color="auto" w:fill="FFFFFF"/>
        <w:spacing w:line="660" w:lineRule="exact"/>
        <w:ind w:firstLine="640" w:firstLineChars="200"/>
        <w:rPr>
          <w:rFonts w:hint="eastAsia" w:ascii="Arial" w:hAnsi="Arial" w:cs="Arial"/>
          <w:color w:val="000000"/>
          <w:sz w:val="19"/>
          <w:szCs w:val="19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⑴落地式脚手架: 整体外观、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步距及跨距，节点构造、墙体拉接点设置、</w:t>
      </w:r>
      <w:r>
        <w:rPr>
          <w:rFonts w:hint="eastAsia" w:ascii="仿宋_GB2312" w:eastAsia="仿宋_GB2312"/>
          <w:color w:val="000000"/>
          <w:sz w:val="32"/>
          <w:szCs w:val="32"/>
        </w:rPr>
        <w:t>剪刀撑、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脚手板及安全网，基础处理，正确使用等；</w:t>
      </w:r>
      <w:r>
        <w:rPr>
          <w:rFonts w:hint="eastAsia" w:ascii="仿宋_GB2312" w:eastAsia="仿宋_GB2312"/>
          <w:color w:val="000000"/>
          <w:sz w:val="32"/>
          <w:szCs w:val="32"/>
        </w:rPr>
        <w:t>⑵附着式脚手架：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安全装置、架体构造、附着支座、架体安装、架体升降、脚手板、架体防护、安全作业、建筑施工特种作业人员操作资格证等；⑶</w:t>
      </w:r>
      <w:r>
        <w:rPr>
          <w:rFonts w:hint="eastAsia" w:ascii="仿宋_GB2312" w:eastAsia="仿宋_GB2312"/>
          <w:color w:val="000000"/>
          <w:sz w:val="32"/>
          <w:szCs w:val="32"/>
        </w:rPr>
        <w:t>悬挑式脚手架：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悬挑钢梁、架体稳定、脚手板、荷载、杆件间距、架体防护、层间防护、构配件材质等；⑷</w:t>
      </w:r>
      <w:r>
        <w:rPr>
          <w:rFonts w:hint="eastAsia" w:ascii="仿宋_GB2312" w:eastAsia="仿宋_GB2312"/>
          <w:color w:val="000000"/>
          <w:sz w:val="32"/>
          <w:szCs w:val="32"/>
        </w:rPr>
        <w:t>满堂脚手架：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架体基础、架体稳定、杆件锁件、脚手板、架体防护、构配件材质、荷载、安全通道等；⑸</w:t>
      </w:r>
      <w:r>
        <w:rPr>
          <w:rFonts w:hint="eastAsia" w:ascii="仿宋_GB2312" w:eastAsia="仿宋_GB2312"/>
          <w:color w:val="000000"/>
          <w:sz w:val="32"/>
          <w:szCs w:val="32"/>
        </w:rPr>
        <w:t>承插型盘扣式钢管脚手架：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架体基础、架体稳定、杆件设置、脚手板、架体防护、杆件连接、构配件材质、安全通道等；⑹高处作业吊蓝：安全带、安全帽、安全装置、悬挂机构、配重、悬吊平台、控制系统、钢丝绳、钢丝绳卡、建筑施工特种作业人员操作资格证等。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防护棚：安全通道、机具设备防护棚（塔吊、人货梯、钢井架、搅拌机、加工场）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临边洞口防护：四口（预留洞口、电梯井口、楼梯口、通道口）五临边（楼面临边、屋面临边、阳台临边、升降口临边、基坑临边）、移动式操作平台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施工用电：外电防护（脚手架、起重机械）距离及警示、配电房与配电箱设置及防护、线路敷设、现场照明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塔吊、施工升降机、物料提升机：层门、卸料平台、基础及首层防护，附墙架（缆风绳）、基础、电缆敷设、防雷、爬梯护圈等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施工机具防护：平刨、园盘锯、钢筋机械、电焊机（空载降压保护）、搅拌机、桩机、消防泵、氧气乙炔瓶等设施</w:t>
      </w:r>
    </w:p>
    <w:p>
      <w:pPr>
        <w:pStyle w:val="5"/>
        <w:spacing w:line="660" w:lineRule="exact"/>
        <w:ind w:firstLine="0" w:firstLineChars="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pStyle w:val="5"/>
        <w:spacing w:line="660" w:lineRule="exact"/>
        <w:ind w:firstLine="630" w:firstLineChars="196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二、市政（道路、隧道）工程</w:t>
      </w:r>
    </w:p>
    <w:p>
      <w:pPr>
        <w:spacing w:line="660" w:lineRule="exact"/>
        <w:ind w:firstLine="640" w:firstLineChars="200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现场围挡：大门、值班室、门禁系统、现场出入口企业名称或标识、洗车槽、五牌一图、宣传栏、公示栏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场地：道路与隧道工程全貌、大型作业机械全貌、硬地化情况、排水沟、污水处理、吸烟处、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场地绿化、</w:t>
      </w:r>
      <w:r>
        <w:rPr>
          <w:rFonts w:hint="eastAsia" w:ascii="仿宋_GB2312" w:eastAsia="仿宋_GB2312"/>
          <w:color w:val="000000"/>
          <w:sz w:val="32"/>
          <w:szCs w:val="32"/>
        </w:rPr>
        <w:t>环境治理、扬尘管控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办公与住宿：办公区、生活区、作业区的分隔、宿舍内外环境、学习娱乐运动场所、厕所、食堂（卫生许可证、炊事员健康证）、淋浴室、饮用水、垃圾分类、医务室、库房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消防设施：消防水源、消防通道、消防器具、现场布置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防护设施：井口防护、井下作业须知、隧道上下步梯人行道、隧道爆破管理、隧道初期支护及二次衬砌、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管片安装、隧道通风、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排水系统、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电机车运输及轨道轨枕铺设、隧道内车辆行驶限速标识、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临边洞口、垂直运输、吊装作业、地下管线防护等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施工用电：外电防护（井下及隧道内）警示、配电房与配电箱设置及防护、线路敷设、隧道照明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施工作业区域交通疏导和警示标志</w:t>
      </w:r>
    </w:p>
    <w:p>
      <w:pPr>
        <w:pStyle w:val="5"/>
        <w:spacing w:line="660" w:lineRule="exact"/>
        <w:ind w:firstLine="64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隧道施工应急救援预案演练</w:t>
      </w:r>
    </w:p>
    <w:p>
      <w:pPr>
        <w:spacing w:line="6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施工机具防护：钢筋机械、电焊机（空载降压保护）、搅拌机、桩机、氧气乙炔瓶等设施。</w:t>
      </w:r>
    </w:p>
    <w:p/>
    <w:sectPr>
      <w:pgSz w:w="11906" w:h="16838"/>
      <w:pgMar w:top="1440" w:right="14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C44E4"/>
    <w:rsid w:val="4F1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2018-10-15T08:34:00Z</dcterms:created>
  <dc:creator>Administrator</dc:creator>
  <cp:lastModifiedBy>Administrator</cp:lastModifiedBy>
  <dcterms:modified xsi:type="dcterms:W3CDTF">2018-10-15T08:35:22Z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